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B8A" w:rsidRPr="00372754" w:rsidRDefault="00BE416B" w:rsidP="009610AF">
      <w:pPr>
        <w:ind w:left="2160" w:firstLine="720"/>
        <w:rPr>
          <w:rFonts w:ascii="Calibri" w:hAnsi="Calibri"/>
          <w:b/>
          <w:sz w:val="28"/>
          <w:szCs w:val="28"/>
        </w:rPr>
      </w:pPr>
      <w:r>
        <w:rPr>
          <w:b/>
          <w:noProof/>
          <w:sz w:val="28"/>
          <w:szCs w:val="28"/>
          <w:lang w:val="en-CA" w:eastAsia="en-CA"/>
        </w:rPr>
        <w:drawing>
          <wp:anchor distT="0" distB="0" distL="180340" distR="180340" simplePos="0" relativeHeight="251657728" behindDoc="0" locked="0" layoutInCell="1" allowOverlap="1">
            <wp:simplePos x="0" y="0"/>
            <wp:positionH relativeFrom="column">
              <wp:posOffset>19050</wp:posOffset>
            </wp:positionH>
            <wp:positionV relativeFrom="paragraph">
              <wp:posOffset>-203200</wp:posOffset>
            </wp:positionV>
            <wp:extent cx="774065" cy="914400"/>
            <wp:effectExtent l="19050" t="0" r="6985" b="0"/>
            <wp:wrapSquare wrapText="bothSides"/>
            <wp:docPr id="2" name="Picture 0" descr="WBC_Logo_col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BC_Logo_col_E.jpg"/>
                    <pic:cNvPicPr>
                      <a:picLocks noChangeAspect="1" noChangeArrowheads="1"/>
                    </pic:cNvPicPr>
                  </pic:nvPicPr>
                  <pic:blipFill>
                    <a:blip r:embed="rId8" cstate="print"/>
                    <a:srcRect/>
                    <a:stretch>
                      <a:fillRect/>
                    </a:stretch>
                  </pic:blipFill>
                  <pic:spPr bwMode="auto">
                    <a:xfrm>
                      <a:off x="0" y="0"/>
                      <a:ext cx="774065" cy="914400"/>
                    </a:xfrm>
                    <a:prstGeom prst="rect">
                      <a:avLst/>
                    </a:prstGeom>
                    <a:noFill/>
                    <a:ln w="9525">
                      <a:noFill/>
                      <a:miter lim="800000"/>
                      <a:headEnd/>
                      <a:tailEnd/>
                    </a:ln>
                  </pic:spPr>
                </pic:pic>
              </a:graphicData>
            </a:graphic>
          </wp:anchor>
        </w:drawing>
      </w:r>
      <w:r w:rsidR="00372754" w:rsidRPr="00372754">
        <w:rPr>
          <w:rFonts w:ascii="Calibri" w:hAnsi="Calibri"/>
          <w:b/>
          <w:sz w:val="28"/>
          <w:szCs w:val="28"/>
        </w:rPr>
        <w:t>W</w:t>
      </w:r>
      <w:r w:rsidR="00856AE1">
        <w:rPr>
          <w:rFonts w:ascii="Calibri" w:hAnsi="Calibri"/>
          <w:b/>
          <w:sz w:val="28"/>
          <w:szCs w:val="28"/>
        </w:rPr>
        <w:t>HEELCHAIR BASKETBALL CANADA</w:t>
      </w:r>
    </w:p>
    <w:p w:rsidR="003E1E33" w:rsidRDefault="003E1E33" w:rsidP="00856AE1">
      <w:pPr>
        <w:ind w:left="5040" w:firstLine="720"/>
        <w:rPr>
          <w:rFonts w:ascii="Calibri" w:hAnsi="Calibri"/>
          <w:b/>
          <w:sz w:val="28"/>
          <w:szCs w:val="28"/>
        </w:rPr>
      </w:pPr>
      <w:r>
        <w:rPr>
          <w:rFonts w:ascii="Calibri" w:hAnsi="Calibri"/>
          <w:b/>
          <w:sz w:val="28"/>
          <w:szCs w:val="28"/>
        </w:rPr>
        <w:t xml:space="preserve">  </w:t>
      </w:r>
    </w:p>
    <w:p w:rsidR="00040F2A" w:rsidRDefault="00372754" w:rsidP="003E1E33">
      <w:pPr>
        <w:ind w:left="3600"/>
        <w:rPr>
          <w:rFonts w:ascii="Calibri" w:hAnsi="Calibri"/>
          <w:b/>
          <w:sz w:val="28"/>
          <w:szCs w:val="28"/>
        </w:rPr>
      </w:pPr>
      <w:r w:rsidRPr="00372754">
        <w:rPr>
          <w:rFonts w:ascii="Calibri" w:hAnsi="Calibri"/>
          <w:b/>
          <w:sz w:val="28"/>
          <w:szCs w:val="28"/>
        </w:rPr>
        <w:t>201</w:t>
      </w:r>
      <w:r w:rsidR="003E1E33">
        <w:rPr>
          <w:rFonts w:ascii="Calibri" w:hAnsi="Calibri"/>
          <w:b/>
          <w:sz w:val="28"/>
          <w:szCs w:val="28"/>
        </w:rPr>
        <w:t>6</w:t>
      </w:r>
      <w:r w:rsidR="00856AE1">
        <w:rPr>
          <w:rFonts w:ascii="Calibri" w:hAnsi="Calibri"/>
          <w:b/>
          <w:sz w:val="28"/>
          <w:szCs w:val="28"/>
        </w:rPr>
        <w:t>-201</w:t>
      </w:r>
      <w:r w:rsidR="003E1E33">
        <w:rPr>
          <w:rFonts w:ascii="Calibri" w:hAnsi="Calibri"/>
          <w:b/>
          <w:sz w:val="28"/>
          <w:szCs w:val="28"/>
        </w:rPr>
        <w:t>7</w:t>
      </w:r>
      <w:r w:rsidRPr="00372754">
        <w:rPr>
          <w:rFonts w:ascii="Calibri" w:hAnsi="Calibri"/>
          <w:b/>
          <w:sz w:val="28"/>
          <w:szCs w:val="28"/>
        </w:rPr>
        <w:t xml:space="preserve"> Annual Officials </w:t>
      </w:r>
      <w:r w:rsidR="003E1E33">
        <w:rPr>
          <w:rFonts w:ascii="Calibri" w:hAnsi="Calibri"/>
          <w:b/>
          <w:sz w:val="28"/>
          <w:szCs w:val="28"/>
        </w:rPr>
        <w:t>E</w:t>
      </w:r>
      <w:r w:rsidRPr="00372754">
        <w:rPr>
          <w:rFonts w:ascii="Calibri" w:hAnsi="Calibri"/>
          <w:b/>
          <w:sz w:val="28"/>
          <w:szCs w:val="28"/>
        </w:rPr>
        <w:t>xam</w:t>
      </w:r>
    </w:p>
    <w:p w:rsidR="00856AE1" w:rsidRPr="00856AE1" w:rsidRDefault="00856AE1" w:rsidP="00856AE1">
      <w:pPr>
        <w:ind w:left="5040" w:firstLine="720"/>
        <w:rPr>
          <w:rFonts w:ascii="Calibri" w:hAnsi="Calibri"/>
          <w:b/>
          <w:sz w:val="28"/>
          <w:szCs w:val="28"/>
        </w:rPr>
      </w:pPr>
    </w:p>
    <w:p w:rsidR="009610AF" w:rsidRDefault="009610AF" w:rsidP="005009D4">
      <w:pPr>
        <w:rPr>
          <w:rFonts w:ascii="Calibri" w:hAnsi="Calibri"/>
          <w:sz w:val="22"/>
          <w:szCs w:val="22"/>
        </w:rPr>
      </w:pPr>
    </w:p>
    <w:p w:rsidR="003F1617" w:rsidRPr="003F1617" w:rsidRDefault="00043EEF" w:rsidP="00967156">
      <w:pPr>
        <w:rPr>
          <w:rFonts w:ascii="Calibri" w:hAnsi="Calibri"/>
          <w:sz w:val="22"/>
          <w:szCs w:val="22"/>
        </w:rPr>
      </w:pPr>
      <w:r>
        <w:rPr>
          <w:rFonts w:ascii="Calibri" w:hAnsi="Calibri"/>
          <w:color w:val="000000"/>
          <w:sz w:val="22"/>
          <w:szCs w:val="22"/>
        </w:rPr>
        <w:t xml:space="preserve">This examination is open to anyone </w:t>
      </w:r>
      <w:r w:rsidR="00E26031">
        <w:rPr>
          <w:rFonts w:ascii="Calibri" w:hAnsi="Calibri"/>
          <w:color w:val="000000"/>
          <w:sz w:val="22"/>
          <w:szCs w:val="22"/>
        </w:rPr>
        <w:t>-</w:t>
      </w:r>
      <w:r>
        <w:rPr>
          <w:rFonts w:ascii="Calibri" w:hAnsi="Calibri"/>
          <w:color w:val="000000"/>
          <w:sz w:val="22"/>
          <w:szCs w:val="22"/>
        </w:rPr>
        <w:t xml:space="preserve"> official,</w:t>
      </w:r>
      <w:r w:rsidR="00E26031">
        <w:rPr>
          <w:rFonts w:ascii="Calibri" w:hAnsi="Calibri"/>
          <w:color w:val="000000"/>
          <w:sz w:val="22"/>
          <w:szCs w:val="22"/>
        </w:rPr>
        <w:t xml:space="preserve"> coach, player or other -</w:t>
      </w:r>
      <w:r>
        <w:rPr>
          <w:rFonts w:ascii="Calibri" w:hAnsi="Calibri"/>
          <w:color w:val="000000"/>
          <w:sz w:val="22"/>
          <w:szCs w:val="22"/>
        </w:rPr>
        <w:t xml:space="preserve"> and will be used when selecting officials </w:t>
      </w:r>
      <w:r w:rsidR="003F1617" w:rsidRPr="003F1617">
        <w:rPr>
          <w:rFonts w:ascii="Calibri" w:hAnsi="Calibri"/>
          <w:color w:val="000000"/>
          <w:sz w:val="22"/>
          <w:szCs w:val="22"/>
        </w:rPr>
        <w:t>for post-season assignments</w:t>
      </w:r>
      <w:r>
        <w:rPr>
          <w:rFonts w:ascii="Calibri" w:hAnsi="Calibri"/>
          <w:color w:val="000000"/>
          <w:sz w:val="22"/>
          <w:szCs w:val="22"/>
        </w:rPr>
        <w:t>.</w:t>
      </w:r>
      <w:r w:rsidR="003F1617" w:rsidRPr="003F1617">
        <w:rPr>
          <w:rFonts w:ascii="Calibri" w:hAnsi="Calibri"/>
          <w:color w:val="000000"/>
          <w:sz w:val="22"/>
          <w:szCs w:val="22"/>
        </w:rPr>
        <w:t xml:space="preserve"> </w:t>
      </w:r>
      <w:r>
        <w:rPr>
          <w:rFonts w:ascii="Calibri" w:hAnsi="Calibri"/>
          <w:color w:val="000000"/>
          <w:sz w:val="22"/>
          <w:szCs w:val="22"/>
        </w:rPr>
        <w:t xml:space="preserve"> To be eligible for those assignments </w:t>
      </w:r>
      <w:r w:rsidR="003F1617" w:rsidRPr="003F1617">
        <w:rPr>
          <w:rFonts w:ascii="Calibri" w:hAnsi="Calibri"/>
          <w:color w:val="000000"/>
          <w:sz w:val="22"/>
          <w:szCs w:val="22"/>
        </w:rPr>
        <w:t>you must complete and pass the 201</w:t>
      </w:r>
      <w:r w:rsidR="003E1E33">
        <w:rPr>
          <w:rFonts w:ascii="Calibri" w:hAnsi="Calibri"/>
          <w:color w:val="000000"/>
          <w:sz w:val="22"/>
          <w:szCs w:val="22"/>
        </w:rPr>
        <w:t>6</w:t>
      </w:r>
      <w:r w:rsidR="003F1617" w:rsidRPr="003F1617">
        <w:rPr>
          <w:rFonts w:ascii="Calibri" w:hAnsi="Calibri"/>
          <w:color w:val="000000"/>
          <w:sz w:val="22"/>
          <w:szCs w:val="22"/>
        </w:rPr>
        <w:t>-</w:t>
      </w:r>
      <w:r w:rsidR="00856AE1">
        <w:rPr>
          <w:rFonts w:ascii="Calibri" w:hAnsi="Calibri"/>
          <w:color w:val="000000"/>
          <w:sz w:val="22"/>
          <w:szCs w:val="22"/>
        </w:rPr>
        <w:t>201</w:t>
      </w:r>
      <w:r w:rsidR="003E1E33">
        <w:rPr>
          <w:rFonts w:ascii="Calibri" w:hAnsi="Calibri"/>
          <w:color w:val="000000"/>
          <w:sz w:val="22"/>
          <w:szCs w:val="22"/>
        </w:rPr>
        <w:t>7</w:t>
      </w:r>
      <w:r w:rsidR="003F1617" w:rsidRPr="003F1617">
        <w:rPr>
          <w:rFonts w:ascii="Calibri" w:hAnsi="Calibri"/>
          <w:color w:val="000000"/>
          <w:sz w:val="22"/>
          <w:szCs w:val="22"/>
        </w:rPr>
        <w:t xml:space="preserve"> exam</w:t>
      </w:r>
      <w:r w:rsidR="003E1E33">
        <w:rPr>
          <w:rFonts w:ascii="Calibri" w:hAnsi="Calibri"/>
          <w:color w:val="000000"/>
          <w:sz w:val="22"/>
          <w:szCs w:val="22"/>
        </w:rPr>
        <w:t>ination</w:t>
      </w:r>
      <w:r w:rsidR="003F1617" w:rsidRPr="003F1617">
        <w:rPr>
          <w:rFonts w:ascii="Calibri" w:hAnsi="Calibri"/>
          <w:color w:val="000000"/>
          <w:sz w:val="22"/>
          <w:szCs w:val="22"/>
        </w:rPr>
        <w:t xml:space="preserve"> by </w:t>
      </w:r>
      <w:r w:rsidR="00856AE1">
        <w:rPr>
          <w:rStyle w:val="Strong"/>
          <w:rFonts w:ascii="Calibri" w:hAnsi="Calibri"/>
          <w:color w:val="000000"/>
          <w:sz w:val="22"/>
          <w:szCs w:val="22"/>
        </w:rPr>
        <w:t>January 1</w:t>
      </w:r>
      <w:r w:rsidR="003E1E33">
        <w:rPr>
          <w:rStyle w:val="Strong"/>
          <w:rFonts w:ascii="Calibri" w:hAnsi="Calibri"/>
          <w:color w:val="000000"/>
          <w:sz w:val="22"/>
          <w:szCs w:val="22"/>
        </w:rPr>
        <w:t>5</w:t>
      </w:r>
      <w:r w:rsidR="00856AE1">
        <w:rPr>
          <w:rStyle w:val="Strong"/>
          <w:rFonts w:ascii="Calibri" w:hAnsi="Calibri"/>
          <w:color w:val="000000"/>
          <w:sz w:val="22"/>
          <w:szCs w:val="22"/>
        </w:rPr>
        <w:t>, 201</w:t>
      </w:r>
      <w:r w:rsidR="003E1E33">
        <w:rPr>
          <w:rStyle w:val="Strong"/>
          <w:rFonts w:ascii="Calibri" w:hAnsi="Calibri"/>
          <w:color w:val="000000"/>
          <w:sz w:val="22"/>
          <w:szCs w:val="22"/>
        </w:rPr>
        <w:t>7</w:t>
      </w:r>
      <w:r w:rsidR="003F1617" w:rsidRPr="003F1617">
        <w:rPr>
          <w:rFonts w:ascii="Calibri" w:hAnsi="Calibri"/>
          <w:color w:val="000000"/>
          <w:sz w:val="22"/>
          <w:szCs w:val="22"/>
        </w:rPr>
        <w:t>.</w:t>
      </w:r>
    </w:p>
    <w:p w:rsidR="003F1617" w:rsidRDefault="003F1617" w:rsidP="00967156">
      <w:pPr>
        <w:rPr>
          <w:rFonts w:ascii="Calibri" w:hAnsi="Calibri"/>
          <w:sz w:val="22"/>
          <w:szCs w:val="22"/>
        </w:rPr>
      </w:pPr>
    </w:p>
    <w:p w:rsidR="00967156" w:rsidRPr="00372754" w:rsidRDefault="00967156" w:rsidP="00967156">
      <w:pPr>
        <w:rPr>
          <w:rFonts w:ascii="Calibri" w:hAnsi="Calibri"/>
          <w:sz w:val="22"/>
          <w:szCs w:val="22"/>
        </w:rPr>
      </w:pPr>
      <w:r w:rsidRPr="00372754">
        <w:rPr>
          <w:rFonts w:ascii="Calibri" w:hAnsi="Calibri"/>
          <w:sz w:val="22"/>
          <w:szCs w:val="22"/>
        </w:rPr>
        <w:t xml:space="preserve">The </w:t>
      </w:r>
      <w:r w:rsidR="00043EEF">
        <w:rPr>
          <w:rFonts w:ascii="Calibri" w:hAnsi="Calibri"/>
          <w:sz w:val="22"/>
          <w:szCs w:val="22"/>
        </w:rPr>
        <w:t xml:space="preserve">following </w:t>
      </w:r>
      <w:r w:rsidRPr="00372754">
        <w:rPr>
          <w:rFonts w:ascii="Calibri" w:hAnsi="Calibri"/>
          <w:sz w:val="22"/>
          <w:szCs w:val="22"/>
        </w:rPr>
        <w:t xml:space="preserve">documents were used as a basis for the questions </w:t>
      </w:r>
      <w:r w:rsidR="00E26031">
        <w:rPr>
          <w:rFonts w:ascii="Calibri" w:hAnsi="Calibri"/>
          <w:sz w:val="22"/>
          <w:szCs w:val="22"/>
        </w:rPr>
        <w:t>in the examination</w:t>
      </w:r>
      <w:r w:rsidRPr="00372754">
        <w:rPr>
          <w:rFonts w:ascii="Calibri" w:hAnsi="Calibri"/>
          <w:sz w:val="22"/>
          <w:szCs w:val="22"/>
        </w:rPr>
        <w:t>:</w:t>
      </w:r>
    </w:p>
    <w:p w:rsidR="00967156" w:rsidRPr="00372754" w:rsidRDefault="00967156" w:rsidP="00967156">
      <w:pPr>
        <w:rPr>
          <w:rFonts w:ascii="Calibri" w:hAnsi="Calibri"/>
          <w:sz w:val="22"/>
          <w:szCs w:val="22"/>
        </w:rPr>
      </w:pPr>
    </w:p>
    <w:p w:rsidR="00967156" w:rsidRDefault="00804F33" w:rsidP="00967156">
      <w:pPr>
        <w:pStyle w:val="ListParagraph"/>
        <w:numPr>
          <w:ilvl w:val="0"/>
          <w:numId w:val="10"/>
        </w:numPr>
        <w:rPr>
          <w:rFonts w:ascii="Calibri" w:hAnsi="Calibri"/>
          <w:sz w:val="22"/>
          <w:szCs w:val="22"/>
          <w:lang w:val="en-CA" w:eastAsia="en-CA"/>
        </w:rPr>
      </w:pPr>
      <w:r>
        <w:rPr>
          <w:rFonts w:ascii="Calibri" w:hAnsi="Calibri"/>
          <w:sz w:val="22"/>
          <w:szCs w:val="22"/>
          <w:lang w:val="en-CA" w:eastAsia="en-CA"/>
        </w:rPr>
        <w:t xml:space="preserve">IWBF Rules </w:t>
      </w:r>
      <w:r w:rsidR="003E1E33">
        <w:rPr>
          <w:rFonts w:ascii="Calibri" w:hAnsi="Calibri"/>
          <w:sz w:val="22"/>
          <w:szCs w:val="22"/>
          <w:lang w:val="en-CA" w:eastAsia="en-CA"/>
        </w:rPr>
        <w:t xml:space="preserve">V2 </w:t>
      </w:r>
      <w:r>
        <w:rPr>
          <w:rFonts w:ascii="Calibri" w:hAnsi="Calibri"/>
          <w:sz w:val="22"/>
          <w:szCs w:val="22"/>
          <w:lang w:val="en-CA" w:eastAsia="en-CA"/>
        </w:rPr>
        <w:t xml:space="preserve">– </w:t>
      </w:r>
      <w:r w:rsidR="003E1E33">
        <w:rPr>
          <w:rFonts w:ascii="Calibri" w:hAnsi="Calibri"/>
          <w:sz w:val="22"/>
          <w:szCs w:val="22"/>
          <w:lang w:val="en-CA" w:eastAsia="en-CA"/>
        </w:rPr>
        <w:t xml:space="preserve">January </w:t>
      </w:r>
      <w:r>
        <w:rPr>
          <w:rFonts w:ascii="Calibri" w:hAnsi="Calibri"/>
          <w:sz w:val="22"/>
          <w:szCs w:val="22"/>
          <w:lang w:val="en-CA" w:eastAsia="en-CA"/>
        </w:rPr>
        <w:t>1, 201</w:t>
      </w:r>
      <w:r w:rsidR="003E1E33">
        <w:rPr>
          <w:rFonts w:ascii="Calibri" w:hAnsi="Calibri"/>
          <w:sz w:val="22"/>
          <w:szCs w:val="22"/>
          <w:lang w:val="en-CA" w:eastAsia="en-CA"/>
        </w:rPr>
        <w:t>6</w:t>
      </w:r>
    </w:p>
    <w:p w:rsidR="00993C32" w:rsidRPr="00B35BDB" w:rsidRDefault="00993C32" w:rsidP="00993C32">
      <w:pPr>
        <w:pStyle w:val="ListParagraph"/>
        <w:numPr>
          <w:ilvl w:val="0"/>
          <w:numId w:val="10"/>
        </w:numPr>
        <w:rPr>
          <w:rFonts w:ascii="Calibri" w:hAnsi="Calibri"/>
          <w:sz w:val="22"/>
          <w:szCs w:val="22"/>
          <w:lang w:val="en-CA" w:eastAsia="en-CA"/>
        </w:rPr>
      </w:pPr>
      <w:r>
        <w:rPr>
          <w:rFonts w:ascii="Calibri" w:hAnsi="Calibri"/>
          <w:sz w:val="22"/>
          <w:szCs w:val="22"/>
        </w:rPr>
        <w:t>IWBF Comments and Interpretations V1 – January 15, 2015</w:t>
      </w:r>
    </w:p>
    <w:p w:rsidR="00804F33" w:rsidRDefault="00804F33" w:rsidP="00804F33">
      <w:pPr>
        <w:pStyle w:val="ListParagraph"/>
        <w:numPr>
          <w:ilvl w:val="0"/>
          <w:numId w:val="10"/>
        </w:numPr>
        <w:rPr>
          <w:rFonts w:ascii="Calibri" w:hAnsi="Calibri"/>
          <w:sz w:val="22"/>
          <w:szCs w:val="22"/>
          <w:lang w:val="en-CA" w:eastAsia="en-CA"/>
        </w:rPr>
      </w:pPr>
      <w:r>
        <w:rPr>
          <w:rFonts w:ascii="Calibri" w:hAnsi="Calibri"/>
          <w:sz w:val="22"/>
          <w:szCs w:val="22"/>
          <w:lang w:val="en-CA" w:eastAsia="en-CA"/>
        </w:rPr>
        <w:t xml:space="preserve">FIBA Interpretations </w:t>
      </w:r>
      <w:r w:rsidR="00993C32">
        <w:rPr>
          <w:rFonts w:ascii="Calibri" w:hAnsi="Calibri"/>
          <w:sz w:val="22"/>
          <w:szCs w:val="22"/>
          <w:lang w:val="en-CA" w:eastAsia="en-CA"/>
        </w:rPr>
        <w:t>2</w:t>
      </w:r>
      <w:r w:rsidR="00993C32" w:rsidRPr="00993C32">
        <w:rPr>
          <w:rFonts w:ascii="Calibri" w:hAnsi="Calibri"/>
          <w:sz w:val="22"/>
          <w:szCs w:val="22"/>
          <w:vertAlign w:val="superscript"/>
          <w:lang w:val="en-CA" w:eastAsia="en-CA"/>
        </w:rPr>
        <w:t>nd</w:t>
      </w:r>
      <w:r w:rsidR="00993C32">
        <w:rPr>
          <w:rFonts w:ascii="Calibri" w:hAnsi="Calibri"/>
          <w:sz w:val="22"/>
          <w:szCs w:val="22"/>
          <w:lang w:val="en-CA" w:eastAsia="en-CA"/>
        </w:rPr>
        <w:t xml:space="preserve"> Edition </w:t>
      </w:r>
      <w:r>
        <w:rPr>
          <w:rFonts w:ascii="Calibri" w:hAnsi="Calibri"/>
          <w:sz w:val="22"/>
          <w:szCs w:val="22"/>
          <w:lang w:val="en-CA" w:eastAsia="en-CA"/>
        </w:rPr>
        <w:t xml:space="preserve">– </w:t>
      </w:r>
      <w:r w:rsidR="00993C32">
        <w:rPr>
          <w:rFonts w:ascii="Calibri" w:hAnsi="Calibri"/>
          <w:sz w:val="22"/>
          <w:szCs w:val="22"/>
          <w:lang w:val="en-CA" w:eastAsia="en-CA"/>
        </w:rPr>
        <w:t>Novemb</w:t>
      </w:r>
      <w:r>
        <w:rPr>
          <w:rFonts w:ascii="Calibri" w:hAnsi="Calibri"/>
          <w:sz w:val="22"/>
          <w:szCs w:val="22"/>
          <w:lang w:val="en-CA" w:eastAsia="en-CA"/>
        </w:rPr>
        <w:t>er 1, 201</w:t>
      </w:r>
      <w:r w:rsidR="00993C32">
        <w:rPr>
          <w:rFonts w:ascii="Calibri" w:hAnsi="Calibri"/>
          <w:sz w:val="22"/>
          <w:szCs w:val="22"/>
          <w:lang w:val="en-CA" w:eastAsia="en-CA"/>
        </w:rPr>
        <w:t>5</w:t>
      </w:r>
    </w:p>
    <w:p w:rsidR="00474421" w:rsidRDefault="00474421" w:rsidP="00B35BDB">
      <w:pPr>
        <w:pStyle w:val="ListParagraph"/>
        <w:ind w:left="0"/>
        <w:rPr>
          <w:rFonts w:ascii="Calibri" w:hAnsi="Calibri"/>
          <w:sz w:val="22"/>
          <w:szCs w:val="22"/>
        </w:rPr>
      </w:pPr>
    </w:p>
    <w:p w:rsidR="00B35BDB" w:rsidRDefault="00474421" w:rsidP="00B35BDB">
      <w:pPr>
        <w:pStyle w:val="ListParagraph"/>
        <w:ind w:left="0"/>
        <w:rPr>
          <w:rFonts w:ascii="Calibri" w:hAnsi="Calibri"/>
          <w:sz w:val="22"/>
          <w:szCs w:val="22"/>
        </w:rPr>
      </w:pPr>
      <w:r w:rsidRPr="00474421">
        <w:rPr>
          <w:rFonts w:ascii="Calibri" w:hAnsi="Calibri"/>
          <w:b/>
          <w:sz w:val="22"/>
          <w:szCs w:val="22"/>
        </w:rPr>
        <w:t>NOTE:</w:t>
      </w:r>
      <w:r>
        <w:rPr>
          <w:rFonts w:ascii="Calibri" w:hAnsi="Calibri"/>
          <w:sz w:val="22"/>
          <w:szCs w:val="22"/>
        </w:rPr>
        <w:tab/>
        <w:t>Team A is offence; Team B is defence</w:t>
      </w:r>
    </w:p>
    <w:p w:rsidR="00474421" w:rsidRDefault="00474421" w:rsidP="00B35BDB">
      <w:pPr>
        <w:pStyle w:val="ListParagraph"/>
        <w:ind w:left="0"/>
        <w:rPr>
          <w:rFonts w:ascii="Calibri" w:hAnsi="Calibri"/>
          <w:sz w:val="22"/>
          <w:szCs w:val="22"/>
        </w:rPr>
      </w:pPr>
    </w:p>
    <w:p w:rsidR="00E26031" w:rsidRPr="009A1A2B" w:rsidRDefault="009A1A2B" w:rsidP="00E26031">
      <w:pPr>
        <w:rPr>
          <w:rFonts w:ascii="Calibri" w:hAnsi="Calibri"/>
          <w:b/>
          <w:i/>
          <w:sz w:val="22"/>
          <w:szCs w:val="22"/>
        </w:rPr>
      </w:pPr>
      <w:r>
        <w:rPr>
          <w:rFonts w:ascii="Calibri" w:hAnsi="Calibri"/>
          <w:b/>
          <w:i/>
          <w:sz w:val="22"/>
          <w:szCs w:val="22"/>
        </w:rPr>
        <w:t>To properly test yourself, i</w:t>
      </w:r>
      <w:r w:rsidR="00E26031" w:rsidRPr="009A1A2B">
        <w:rPr>
          <w:rFonts w:ascii="Calibri" w:hAnsi="Calibri"/>
          <w:b/>
          <w:i/>
          <w:sz w:val="22"/>
          <w:szCs w:val="22"/>
        </w:rPr>
        <w:t>t is recommended that you try to answer these questions on your own, without external assistance, prior to using any resources.</w:t>
      </w:r>
    </w:p>
    <w:p w:rsidR="00E26031" w:rsidRDefault="00E26031" w:rsidP="00B35BDB">
      <w:pPr>
        <w:pStyle w:val="ListParagraph"/>
        <w:ind w:left="0"/>
        <w:rPr>
          <w:rFonts w:ascii="Calibri" w:hAnsi="Calibri"/>
          <w:sz w:val="22"/>
          <w:szCs w:val="22"/>
        </w:rPr>
      </w:pPr>
    </w:p>
    <w:p w:rsidR="009A1A2B" w:rsidRDefault="009A1A2B" w:rsidP="00B35BDB">
      <w:pPr>
        <w:pStyle w:val="ListParagraph"/>
        <w:ind w:left="0"/>
        <w:rPr>
          <w:rFonts w:ascii="Calibri" w:hAnsi="Calibri"/>
          <w:sz w:val="22"/>
          <w:szCs w:val="22"/>
        </w:rPr>
      </w:pPr>
    </w:p>
    <w:p w:rsidR="00B35BDB" w:rsidRPr="00474421" w:rsidRDefault="00B35BDB" w:rsidP="00B35BDB">
      <w:pPr>
        <w:pStyle w:val="ListParagraph"/>
        <w:ind w:left="0"/>
        <w:rPr>
          <w:rFonts w:ascii="Calibri" w:hAnsi="Calibri"/>
          <w:b/>
          <w:i/>
          <w:sz w:val="22"/>
          <w:szCs w:val="22"/>
          <w:lang w:val="en-CA" w:eastAsia="en-CA"/>
        </w:rPr>
      </w:pPr>
      <w:r w:rsidRPr="00474421">
        <w:rPr>
          <w:rFonts w:ascii="Calibri" w:hAnsi="Calibri"/>
          <w:b/>
          <w:i/>
          <w:sz w:val="22"/>
          <w:szCs w:val="22"/>
        </w:rPr>
        <w:t>PLEASE USE THE ANSWER SHEET ON PAGE 5 TO RECORD YOUR ANSWERS.</w:t>
      </w:r>
    </w:p>
    <w:p w:rsidR="00020B8A" w:rsidRDefault="00020B8A" w:rsidP="00020B8A">
      <w:pPr>
        <w:rPr>
          <w:rFonts w:ascii="Calibri" w:hAnsi="Calibri"/>
          <w:sz w:val="22"/>
          <w:szCs w:val="22"/>
        </w:rPr>
      </w:pPr>
    </w:p>
    <w:p w:rsidR="009A1A2B" w:rsidRDefault="009A1A2B" w:rsidP="00020B8A">
      <w:pPr>
        <w:rPr>
          <w:rFonts w:ascii="Calibri" w:hAnsi="Calibri"/>
          <w:sz w:val="22"/>
          <w:szCs w:val="22"/>
        </w:rPr>
      </w:pPr>
    </w:p>
    <w:p w:rsidR="00372754" w:rsidRPr="00372754" w:rsidRDefault="00372754" w:rsidP="00020B8A">
      <w:pPr>
        <w:rPr>
          <w:rFonts w:ascii="Calibri" w:hAnsi="Calibri"/>
          <w:b/>
          <w:sz w:val="22"/>
          <w:szCs w:val="22"/>
        </w:rPr>
      </w:pPr>
      <w:r w:rsidRPr="00372754">
        <w:rPr>
          <w:rFonts w:ascii="Calibri" w:hAnsi="Calibri"/>
          <w:b/>
          <w:sz w:val="22"/>
          <w:szCs w:val="22"/>
        </w:rPr>
        <w:t>QUESTIONS</w:t>
      </w:r>
    </w:p>
    <w:p w:rsidR="00372754" w:rsidRPr="00372754" w:rsidRDefault="00372754" w:rsidP="00020B8A">
      <w:pPr>
        <w:rPr>
          <w:rFonts w:ascii="Calibri" w:hAnsi="Calibri"/>
          <w:sz w:val="22"/>
          <w:szCs w:val="22"/>
        </w:rPr>
      </w:pPr>
    </w:p>
    <w:p w:rsidR="00851BFD" w:rsidRDefault="00851BFD" w:rsidP="00851BFD">
      <w:pPr>
        <w:pStyle w:val="ListParagraph"/>
        <w:numPr>
          <w:ilvl w:val="0"/>
          <w:numId w:val="13"/>
        </w:numPr>
        <w:rPr>
          <w:rFonts w:ascii="Calibri" w:hAnsi="Calibri"/>
        </w:rPr>
      </w:pPr>
      <w:r w:rsidRPr="00851BFD">
        <w:rPr>
          <w:rFonts w:ascii="Calibri" w:hAnsi="Calibri" w:cs="Arial"/>
        </w:rPr>
        <w:t>B4 and A5</w:t>
      </w:r>
      <w:r w:rsidR="00AB12A7">
        <w:rPr>
          <w:rFonts w:ascii="Calibri" w:hAnsi="Calibri" w:cs="Arial"/>
        </w:rPr>
        <w:t>,</w:t>
      </w:r>
      <w:r w:rsidRPr="00851BFD">
        <w:rPr>
          <w:rFonts w:ascii="Calibri" w:hAnsi="Calibri" w:cs="Arial"/>
        </w:rPr>
        <w:t xml:space="preserve"> who has possession of the ball</w:t>
      </w:r>
      <w:r w:rsidR="00AB12A7">
        <w:rPr>
          <w:rFonts w:ascii="Calibri" w:hAnsi="Calibri" w:cs="Arial"/>
        </w:rPr>
        <w:t>,</w:t>
      </w:r>
      <w:r w:rsidRPr="00851BFD">
        <w:rPr>
          <w:rFonts w:ascii="Calibri" w:hAnsi="Calibri" w:cs="Arial"/>
        </w:rPr>
        <w:t xml:space="preserve"> are moving in parallel paths on the court.  B4,</w:t>
      </w:r>
      <w:r w:rsidRPr="00851BFD">
        <w:rPr>
          <w:rFonts w:ascii="Calibri" w:hAnsi="Calibri"/>
        </w:rPr>
        <w:t xml:space="preserve"> who has his rear axle in front of the most forward part of A5’s chair, </w:t>
      </w:r>
      <w:r w:rsidRPr="009A1A2B">
        <w:rPr>
          <w:rFonts w:ascii="Calibri" w:hAnsi="Calibri"/>
        </w:rPr>
        <w:t>turns into A5’s path and, without making contact with A5, stops his wheelchair in</w:t>
      </w:r>
      <w:r w:rsidRPr="00851BFD">
        <w:rPr>
          <w:rFonts w:ascii="Calibri" w:hAnsi="Calibri"/>
        </w:rPr>
        <w:t xml:space="preserve"> the path </w:t>
      </w:r>
      <w:r w:rsidR="00AB12A7">
        <w:rPr>
          <w:rFonts w:ascii="Calibri" w:hAnsi="Calibri"/>
        </w:rPr>
        <w:t xml:space="preserve">of </w:t>
      </w:r>
      <w:r w:rsidRPr="00851BFD">
        <w:rPr>
          <w:rFonts w:ascii="Calibri" w:hAnsi="Calibri"/>
        </w:rPr>
        <w:t>A5.  A5 then contacts B4.  The official assesses a blocking foul to B4.  Was the official correct?</w:t>
      </w:r>
    </w:p>
    <w:p w:rsidR="00971A0F" w:rsidRPr="00AB12A7" w:rsidRDefault="00971A0F" w:rsidP="00851BFD">
      <w:pPr>
        <w:pStyle w:val="ListParagraph"/>
        <w:numPr>
          <w:ilvl w:val="0"/>
          <w:numId w:val="13"/>
        </w:numPr>
        <w:rPr>
          <w:rFonts w:asciiTheme="minorHAnsi" w:hAnsiTheme="minorHAnsi" w:cstheme="minorHAnsi"/>
        </w:rPr>
      </w:pPr>
      <w:r w:rsidRPr="00AB12A7">
        <w:rPr>
          <w:rFonts w:asciiTheme="minorHAnsi" w:hAnsiTheme="minorHAnsi" w:cstheme="minorHAnsi"/>
          <w:lang w:val="en-CA"/>
        </w:rPr>
        <w:t xml:space="preserve">A1 is straddling the centre line with two wheels in the frontcourt and two wheels in the backcourt. </w:t>
      </w:r>
      <w:r w:rsidR="00F76E0D">
        <w:rPr>
          <w:rFonts w:asciiTheme="minorHAnsi" w:hAnsiTheme="minorHAnsi" w:cstheme="minorHAnsi"/>
          <w:lang w:val="en-CA"/>
        </w:rPr>
        <w:t xml:space="preserve"> Sh</w:t>
      </w:r>
      <w:r w:rsidRPr="00AB12A7">
        <w:rPr>
          <w:rFonts w:asciiTheme="minorHAnsi" w:hAnsiTheme="minorHAnsi" w:cstheme="minorHAnsi"/>
          <w:lang w:val="en-CA"/>
        </w:rPr>
        <w:t>e receives a pass from A5 who is in h</w:t>
      </w:r>
      <w:r w:rsidR="00F76E0D">
        <w:rPr>
          <w:rFonts w:asciiTheme="minorHAnsi" w:hAnsiTheme="minorHAnsi" w:cstheme="minorHAnsi"/>
          <w:lang w:val="en-CA"/>
        </w:rPr>
        <w:t>er</w:t>
      </w:r>
      <w:r w:rsidRPr="00AB12A7">
        <w:rPr>
          <w:rFonts w:asciiTheme="minorHAnsi" w:hAnsiTheme="minorHAnsi" w:cstheme="minorHAnsi"/>
          <w:lang w:val="en-CA"/>
        </w:rPr>
        <w:t xml:space="preserve"> backcourt. </w:t>
      </w:r>
      <w:r w:rsidR="00F76E0D">
        <w:rPr>
          <w:rFonts w:asciiTheme="minorHAnsi" w:hAnsiTheme="minorHAnsi" w:cstheme="minorHAnsi"/>
          <w:lang w:val="en-CA"/>
        </w:rPr>
        <w:t xml:space="preserve"> Sh</w:t>
      </w:r>
      <w:r w:rsidRPr="00AB12A7">
        <w:rPr>
          <w:rFonts w:asciiTheme="minorHAnsi" w:hAnsiTheme="minorHAnsi" w:cstheme="minorHAnsi"/>
          <w:lang w:val="en-CA"/>
        </w:rPr>
        <w:t>e rotates h</w:t>
      </w:r>
      <w:r w:rsidR="00F76E0D">
        <w:rPr>
          <w:rFonts w:asciiTheme="minorHAnsi" w:hAnsiTheme="minorHAnsi" w:cstheme="minorHAnsi"/>
          <w:lang w:val="en-CA"/>
        </w:rPr>
        <w:t>er</w:t>
      </w:r>
      <w:r w:rsidRPr="00AB12A7">
        <w:rPr>
          <w:rFonts w:asciiTheme="minorHAnsi" w:hAnsiTheme="minorHAnsi" w:cstheme="minorHAnsi"/>
          <w:lang w:val="en-CA"/>
        </w:rPr>
        <w:t xml:space="preserve"> chair and both of the wheels touching the frontcourt return to the backcourt.  The official whistles a </w:t>
      </w:r>
      <w:r w:rsidR="00F76E0D" w:rsidRPr="00AB12A7">
        <w:rPr>
          <w:rFonts w:asciiTheme="minorHAnsi" w:hAnsiTheme="minorHAnsi" w:cstheme="minorHAnsi"/>
          <w:lang w:eastAsia="de-DE"/>
        </w:rPr>
        <w:t>violation</w:t>
      </w:r>
      <w:r w:rsidRPr="00AB12A7">
        <w:rPr>
          <w:rFonts w:asciiTheme="minorHAnsi" w:hAnsiTheme="minorHAnsi" w:cstheme="minorHAnsi"/>
          <w:lang w:eastAsia="de-DE"/>
        </w:rPr>
        <w:t xml:space="preserve"> for illegally returning the ball to the backcourt.</w:t>
      </w:r>
      <w:r w:rsidR="00AB12A7" w:rsidRPr="00AB12A7">
        <w:rPr>
          <w:rFonts w:asciiTheme="minorHAnsi" w:hAnsiTheme="minorHAnsi" w:cstheme="minorHAnsi"/>
          <w:lang w:eastAsia="de-DE"/>
        </w:rPr>
        <w:t xml:space="preserve">  Was the official correct?</w:t>
      </w:r>
    </w:p>
    <w:p w:rsidR="00C25688" w:rsidRPr="00C017A8" w:rsidRDefault="00C017A8" w:rsidP="00993C32">
      <w:pPr>
        <w:pStyle w:val="ListParagraph"/>
        <w:numPr>
          <w:ilvl w:val="0"/>
          <w:numId w:val="13"/>
        </w:numPr>
        <w:rPr>
          <w:rFonts w:asciiTheme="minorHAnsi" w:hAnsiTheme="minorHAnsi" w:cstheme="minorHAnsi"/>
          <w:sz w:val="22"/>
          <w:szCs w:val="22"/>
        </w:rPr>
      </w:pPr>
      <w:r w:rsidRPr="00C017A8">
        <w:rPr>
          <w:rFonts w:asciiTheme="minorHAnsi" w:hAnsiTheme="minorHAnsi" w:cstheme="minorHAnsi"/>
        </w:rPr>
        <w:t>With 1:48 remaining in the 4</w:t>
      </w:r>
      <w:r w:rsidRPr="00C017A8">
        <w:rPr>
          <w:rFonts w:asciiTheme="minorHAnsi" w:hAnsiTheme="minorHAnsi" w:cstheme="minorHAnsi"/>
          <w:vertAlign w:val="superscript"/>
        </w:rPr>
        <w:t>th</w:t>
      </w:r>
      <w:r w:rsidRPr="00C017A8">
        <w:rPr>
          <w:rFonts w:asciiTheme="minorHAnsi" w:hAnsiTheme="minorHAnsi" w:cstheme="minorHAnsi"/>
        </w:rPr>
        <w:t xml:space="preserve"> period, A1 scores a field goal.  The horn sounds to notify the officials that A10 wishes to enter the game for A2.  Upon hearing the horn, the official sounds his whistle, stops play and beckons the substitute in. Was he correct?</w:t>
      </w:r>
    </w:p>
    <w:p w:rsidR="00C017A8" w:rsidRPr="00C017A8" w:rsidRDefault="00C017A8" w:rsidP="00993C32">
      <w:pPr>
        <w:pStyle w:val="ListParagraph"/>
        <w:numPr>
          <w:ilvl w:val="0"/>
          <w:numId w:val="13"/>
        </w:numPr>
        <w:rPr>
          <w:rFonts w:asciiTheme="minorHAnsi" w:hAnsiTheme="minorHAnsi" w:cstheme="minorHAnsi"/>
          <w:sz w:val="22"/>
          <w:szCs w:val="22"/>
        </w:rPr>
      </w:pPr>
      <w:r w:rsidRPr="00C017A8">
        <w:rPr>
          <w:rFonts w:asciiTheme="minorHAnsi" w:hAnsiTheme="minorHAnsi" w:cstheme="minorHAnsi"/>
        </w:rPr>
        <w:t xml:space="preserve">Player B1 intercepts a pass in his back court near the 3 point line.  A1, who is the last defender between the basket and B1, attempts to play the ball from the side.  </w:t>
      </w:r>
      <w:r w:rsidR="00F76E0D" w:rsidRPr="00C017A8">
        <w:rPr>
          <w:rFonts w:asciiTheme="minorHAnsi" w:hAnsiTheme="minorHAnsi" w:cstheme="minorHAnsi"/>
        </w:rPr>
        <w:t xml:space="preserve">The contact was not hard </w:t>
      </w:r>
      <w:r w:rsidR="00F76E0D">
        <w:rPr>
          <w:rFonts w:asciiTheme="minorHAnsi" w:hAnsiTheme="minorHAnsi" w:cstheme="minorHAnsi"/>
        </w:rPr>
        <w:t>but t</w:t>
      </w:r>
      <w:r w:rsidRPr="00C017A8">
        <w:rPr>
          <w:rFonts w:asciiTheme="minorHAnsi" w:hAnsiTheme="minorHAnsi" w:cstheme="minorHAnsi"/>
        </w:rPr>
        <w:t xml:space="preserve">he </w:t>
      </w:r>
      <w:r w:rsidR="00F76E0D">
        <w:rPr>
          <w:rFonts w:asciiTheme="minorHAnsi" w:hAnsiTheme="minorHAnsi" w:cstheme="minorHAnsi"/>
        </w:rPr>
        <w:t>o</w:t>
      </w:r>
      <w:r w:rsidRPr="00C017A8">
        <w:rPr>
          <w:rFonts w:asciiTheme="minorHAnsi" w:hAnsiTheme="minorHAnsi" w:cstheme="minorHAnsi"/>
        </w:rPr>
        <w:t xml:space="preserve">fficial whistles the play dead and </w:t>
      </w:r>
      <w:r w:rsidR="00F76E0D">
        <w:rPr>
          <w:rFonts w:asciiTheme="minorHAnsi" w:hAnsiTheme="minorHAnsi" w:cstheme="minorHAnsi"/>
        </w:rPr>
        <w:t>calls</w:t>
      </w:r>
      <w:r w:rsidRPr="00C017A8">
        <w:rPr>
          <w:rFonts w:asciiTheme="minorHAnsi" w:hAnsiTheme="minorHAnsi" w:cstheme="minorHAnsi"/>
        </w:rPr>
        <w:t xml:space="preserve"> an unsportsmanlike foul on A1.</w:t>
      </w:r>
      <w:r w:rsidR="00F76E0D">
        <w:rPr>
          <w:rFonts w:asciiTheme="minorHAnsi" w:hAnsiTheme="minorHAnsi" w:cstheme="minorHAnsi"/>
        </w:rPr>
        <w:t xml:space="preserve">  Was the official correct?</w:t>
      </w:r>
    </w:p>
    <w:p w:rsidR="00C017A8" w:rsidRPr="006555D1" w:rsidRDefault="00F76E0D" w:rsidP="00993C32">
      <w:pPr>
        <w:pStyle w:val="ListParagraph"/>
        <w:numPr>
          <w:ilvl w:val="0"/>
          <w:numId w:val="13"/>
        </w:numPr>
        <w:rPr>
          <w:rFonts w:asciiTheme="minorHAnsi" w:hAnsiTheme="minorHAnsi" w:cstheme="minorHAnsi"/>
          <w:sz w:val="22"/>
          <w:szCs w:val="22"/>
        </w:rPr>
      </w:pPr>
      <w:r>
        <w:rPr>
          <w:rFonts w:asciiTheme="minorHAnsi" w:hAnsiTheme="minorHAnsi" w:cstheme="minorHAnsi"/>
        </w:rPr>
        <w:lastRenderedPageBreak/>
        <w:t xml:space="preserve">With </w:t>
      </w:r>
      <w:r w:rsidRPr="00C017A8">
        <w:rPr>
          <w:rFonts w:asciiTheme="minorHAnsi" w:hAnsiTheme="minorHAnsi" w:cstheme="minorHAnsi"/>
        </w:rPr>
        <w:t xml:space="preserve">the count at 6 sec. </w:t>
      </w:r>
      <w:r w:rsidR="00C017A8" w:rsidRPr="00C017A8">
        <w:rPr>
          <w:rFonts w:asciiTheme="minorHAnsi" w:hAnsiTheme="minorHAnsi" w:cstheme="minorHAnsi"/>
        </w:rPr>
        <w:t>A2’s backcourt pass hits A3’s chair wh</w:t>
      </w:r>
      <w:r>
        <w:rPr>
          <w:rFonts w:asciiTheme="minorHAnsi" w:hAnsiTheme="minorHAnsi" w:cstheme="minorHAnsi"/>
        </w:rPr>
        <w:t>ich</w:t>
      </w:r>
      <w:r w:rsidR="00C017A8" w:rsidRPr="00C017A8">
        <w:rPr>
          <w:rFonts w:asciiTheme="minorHAnsi" w:hAnsiTheme="minorHAnsi" w:cstheme="minorHAnsi"/>
        </w:rPr>
        <w:t xml:space="preserve"> is completely in the frontcourt.  The ball bounces back to Team A’s backcourt where it is recovered by A2.  The referee whistles the play down </w:t>
      </w:r>
      <w:r>
        <w:rPr>
          <w:rFonts w:asciiTheme="minorHAnsi" w:hAnsiTheme="minorHAnsi" w:cstheme="minorHAnsi"/>
        </w:rPr>
        <w:t xml:space="preserve">because </w:t>
      </w:r>
      <w:r w:rsidR="00C017A8" w:rsidRPr="00C017A8">
        <w:rPr>
          <w:rFonts w:asciiTheme="minorHAnsi" w:hAnsiTheme="minorHAnsi" w:cstheme="minorHAnsi"/>
        </w:rPr>
        <w:t>his count is now at 8 sec.</w:t>
      </w:r>
      <w:r w:rsidR="00146519">
        <w:rPr>
          <w:rFonts w:asciiTheme="minorHAnsi" w:hAnsiTheme="minorHAnsi" w:cstheme="minorHAnsi"/>
        </w:rPr>
        <w:t xml:space="preserve">  Was the official correct?</w:t>
      </w:r>
    </w:p>
    <w:p w:rsidR="006555D1" w:rsidRPr="006555D1" w:rsidRDefault="002F0318" w:rsidP="00993C32">
      <w:pPr>
        <w:pStyle w:val="ListParagraph"/>
        <w:numPr>
          <w:ilvl w:val="0"/>
          <w:numId w:val="13"/>
        </w:numPr>
        <w:rPr>
          <w:rFonts w:asciiTheme="minorHAnsi" w:hAnsiTheme="minorHAnsi" w:cstheme="minorHAnsi"/>
          <w:sz w:val="22"/>
          <w:szCs w:val="22"/>
        </w:rPr>
      </w:pPr>
      <w:r>
        <w:rPr>
          <w:rFonts w:asciiTheme="minorHAnsi" w:hAnsiTheme="minorHAnsi" w:cstheme="minorHAnsi"/>
        </w:rPr>
        <w:t>Compression stockings are permitted provided they are the same colour as the shorts or white or black.</w:t>
      </w:r>
      <w:r w:rsidR="00950198">
        <w:rPr>
          <w:rFonts w:asciiTheme="minorHAnsi" w:hAnsiTheme="minorHAnsi" w:cstheme="minorHAnsi"/>
        </w:rPr>
        <w:t xml:space="preserve">  Is this correct?</w:t>
      </w:r>
    </w:p>
    <w:p w:rsidR="00AB12A7" w:rsidRPr="00AB12A7" w:rsidRDefault="00AB12A7" w:rsidP="00993C32">
      <w:pPr>
        <w:pStyle w:val="ListParagraph"/>
        <w:numPr>
          <w:ilvl w:val="0"/>
          <w:numId w:val="13"/>
        </w:numPr>
        <w:rPr>
          <w:rFonts w:asciiTheme="minorHAnsi" w:hAnsiTheme="minorHAnsi" w:cstheme="minorHAnsi"/>
        </w:rPr>
      </w:pPr>
      <w:r w:rsidRPr="00AB12A7">
        <w:rPr>
          <w:rFonts w:asciiTheme="minorHAnsi" w:hAnsiTheme="minorHAnsi" w:cstheme="minorHAnsi"/>
        </w:rPr>
        <w:t xml:space="preserve">The referee stops the game at an appropriate time to allow the team to repair an unsafe wheelchair. </w:t>
      </w:r>
      <w:r w:rsidR="00F76E0D">
        <w:rPr>
          <w:rFonts w:asciiTheme="minorHAnsi" w:hAnsiTheme="minorHAnsi" w:cstheme="minorHAnsi"/>
        </w:rPr>
        <w:t xml:space="preserve"> </w:t>
      </w:r>
      <w:r w:rsidRPr="00AB12A7">
        <w:rPr>
          <w:rFonts w:asciiTheme="minorHAnsi" w:hAnsiTheme="minorHAnsi" w:cstheme="minorHAnsi"/>
        </w:rPr>
        <w:t xml:space="preserve">If the repair cannot be completed in </w:t>
      </w:r>
      <w:r w:rsidR="006555D1">
        <w:rPr>
          <w:rFonts w:asciiTheme="minorHAnsi" w:hAnsiTheme="minorHAnsi" w:cstheme="minorHAnsi"/>
        </w:rPr>
        <w:t>5</w:t>
      </w:r>
      <w:r w:rsidRPr="00AB12A7">
        <w:rPr>
          <w:rFonts w:asciiTheme="minorHAnsi" w:hAnsiTheme="minorHAnsi" w:cstheme="minorHAnsi"/>
        </w:rPr>
        <w:t>0 seconds or less from the time the game was stopped the player must be substituted.  Is this procedure correct?</w:t>
      </w:r>
    </w:p>
    <w:p w:rsidR="00C017A8" w:rsidRDefault="00C017A8" w:rsidP="00993C32">
      <w:pPr>
        <w:pStyle w:val="ListParagraph"/>
        <w:numPr>
          <w:ilvl w:val="0"/>
          <w:numId w:val="13"/>
        </w:numPr>
        <w:rPr>
          <w:rFonts w:ascii="Calibri" w:hAnsi="Calibri"/>
          <w:sz w:val="22"/>
          <w:szCs w:val="22"/>
        </w:rPr>
      </w:pPr>
      <w:r w:rsidRPr="00C017A8">
        <w:rPr>
          <w:rFonts w:asciiTheme="minorHAnsi" w:hAnsiTheme="minorHAnsi" w:cstheme="minorHAnsi"/>
        </w:rPr>
        <w:t>With 0:35 sec. remaining in the extra period, A3 is dribbling the ball in Team A’s front court</w:t>
      </w:r>
      <w:r w:rsidR="00F76E0D">
        <w:rPr>
          <w:rFonts w:asciiTheme="minorHAnsi" w:hAnsiTheme="minorHAnsi" w:cstheme="minorHAnsi"/>
        </w:rPr>
        <w:t>.</w:t>
      </w:r>
      <w:r w:rsidRPr="00C017A8">
        <w:rPr>
          <w:rFonts w:asciiTheme="minorHAnsi" w:hAnsiTheme="minorHAnsi" w:cstheme="minorHAnsi"/>
        </w:rPr>
        <w:t xml:space="preserve"> </w:t>
      </w:r>
      <w:r w:rsidR="00F76E0D">
        <w:rPr>
          <w:rFonts w:asciiTheme="minorHAnsi" w:hAnsiTheme="minorHAnsi" w:cstheme="minorHAnsi"/>
        </w:rPr>
        <w:t xml:space="preserve"> </w:t>
      </w:r>
      <w:r w:rsidRPr="00C017A8">
        <w:rPr>
          <w:rFonts w:asciiTheme="minorHAnsi" w:hAnsiTheme="minorHAnsi" w:cstheme="minorHAnsi"/>
        </w:rPr>
        <w:t xml:space="preserve">B3 tips the ball into A‘s backcourt, where it is recovered by A2.  </w:t>
      </w:r>
      <w:r w:rsidR="00977685">
        <w:rPr>
          <w:rFonts w:asciiTheme="minorHAnsi" w:hAnsiTheme="minorHAnsi" w:cstheme="minorHAnsi"/>
        </w:rPr>
        <w:t xml:space="preserve">Before </w:t>
      </w:r>
      <w:r w:rsidRPr="00C017A8">
        <w:rPr>
          <w:rFonts w:asciiTheme="minorHAnsi" w:hAnsiTheme="minorHAnsi" w:cstheme="minorHAnsi"/>
        </w:rPr>
        <w:t xml:space="preserve">A2 </w:t>
      </w:r>
      <w:r w:rsidR="00977685">
        <w:rPr>
          <w:rFonts w:asciiTheme="minorHAnsi" w:hAnsiTheme="minorHAnsi" w:cstheme="minorHAnsi"/>
        </w:rPr>
        <w:t>can move or make a pass</w:t>
      </w:r>
      <w:r w:rsidRPr="00C017A8">
        <w:rPr>
          <w:rFonts w:asciiTheme="minorHAnsi" w:hAnsiTheme="minorHAnsi" w:cstheme="minorHAnsi"/>
        </w:rPr>
        <w:t>, B2 holds A2.  The foul is Team B’s 4</w:t>
      </w:r>
      <w:r w:rsidRPr="00C017A8">
        <w:rPr>
          <w:rFonts w:asciiTheme="minorHAnsi" w:hAnsiTheme="minorHAnsi" w:cstheme="minorHAnsi"/>
          <w:vertAlign w:val="superscript"/>
        </w:rPr>
        <w:t>th</w:t>
      </w:r>
      <w:r w:rsidRPr="00C017A8">
        <w:rPr>
          <w:rFonts w:asciiTheme="minorHAnsi" w:hAnsiTheme="minorHAnsi" w:cstheme="minorHAnsi"/>
        </w:rPr>
        <w:t xml:space="preserve"> team foul </w:t>
      </w:r>
      <w:r w:rsidR="006E31DA">
        <w:rPr>
          <w:rFonts w:asciiTheme="minorHAnsi" w:hAnsiTheme="minorHAnsi" w:cstheme="minorHAnsi"/>
        </w:rPr>
        <w:t xml:space="preserve">in </w:t>
      </w:r>
      <w:r w:rsidRPr="00C017A8">
        <w:rPr>
          <w:rFonts w:asciiTheme="minorHAnsi" w:hAnsiTheme="minorHAnsi" w:cstheme="minorHAnsi"/>
        </w:rPr>
        <w:t xml:space="preserve">the period.  Team A requests a time out </w:t>
      </w:r>
      <w:r w:rsidR="006E31DA">
        <w:rPr>
          <w:rFonts w:asciiTheme="minorHAnsi" w:hAnsiTheme="minorHAnsi" w:cstheme="minorHAnsi"/>
        </w:rPr>
        <w:t xml:space="preserve">which </w:t>
      </w:r>
      <w:r w:rsidRPr="00C017A8">
        <w:rPr>
          <w:rFonts w:asciiTheme="minorHAnsi" w:hAnsiTheme="minorHAnsi" w:cstheme="minorHAnsi"/>
        </w:rPr>
        <w:t>is granted</w:t>
      </w:r>
      <w:r w:rsidR="006E31DA">
        <w:rPr>
          <w:rFonts w:asciiTheme="minorHAnsi" w:hAnsiTheme="minorHAnsi" w:cstheme="minorHAnsi"/>
        </w:rPr>
        <w:t>.</w:t>
      </w:r>
      <w:r w:rsidRPr="00C017A8">
        <w:rPr>
          <w:rFonts w:asciiTheme="minorHAnsi" w:hAnsiTheme="minorHAnsi" w:cstheme="minorHAnsi"/>
        </w:rPr>
        <w:t xml:space="preserve"> </w:t>
      </w:r>
      <w:r w:rsidR="006E31DA">
        <w:rPr>
          <w:rFonts w:asciiTheme="minorHAnsi" w:hAnsiTheme="minorHAnsi" w:cstheme="minorHAnsi"/>
        </w:rPr>
        <w:t xml:space="preserve"> Following the expiration of the time out </w:t>
      </w:r>
      <w:r w:rsidRPr="00C017A8">
        <w:rPr>
          <w:rFonts w:asciiTheme="minorHAnsi" w:hAnsiTheme="minorHAnsi" w:cstheme="minorHAnsi"/>
        </w:rPr>
        <w:t>the officials put the ball in play at the point nearest the foul.  Were they correct?</w:t>
      </w:r>
    </w:p>
    <w:p w:rsidR="00971A0F" w:rsidRPr="00971A0F" w:rsidRDefault="00C017A8" w:rsidP="00993C32">
      <w:pPr>
        <w:pStyle w:val="ListParagraph"/>
        <w:numPr>
          <w:ilvl w:val="0"/>
          <w:numId w:val="13"/>
        </w:numPr>
        <w:rPr>
          <w:rFonts w:asciiTheme="minorHAnsi" w:hAnsiTheme="minorHAnsi" w:cstheme="minorHAnsi"/>
          <w:sz w:val="22"/>
          <w:szCs w:val="22"/>
        </w:rPr>
      </w:pPr>
      <w:r w:rsidRPr="00C017A8">
        <w:rPr>
          <w:rFonts w:asciiTheme="minorHAnsi" w:hAnsiTheme="minorHAnsi" w:cstheme="minorHAnsi"/>
        </w:rPr>
        <w:t>With 4 sec. remaining on the shot clock, A1</w:t>
      </w:r>
      <w:r w:rsidR="00977685">
        <w:rPr>
          <w:rFonts w:asciiTheme="minorHAnsi" w:hAnsiTheme="minorHAnsi" w:cstheme="minorHAnsi"/>
        </w:rPr>
        <w:t>’</w:t>
      </w:r>
      <w:r w:rsidRPr="00C017A8">
        <w:rPr>
          <w:rFonts w:asciiTheme="minorHAnsi" w:hAnsiTheme="minorHAnsi" w:cstheme="minorHAnsi"/>
        </w:rPr>
        <w:t xml:space="preserve">s frontcourt pass is deflected by B5 and the ball goes into Team </w:t>
      </w:r>
      <w:r w:rsidR="00AB12A7">
        <w:rPr>
          <w:rFonts w:asciiTheme="minorHAnsi" w:hAnsiTheme="minorHAnsi" w:cstheme="minorHAnsi"/>
        </w:rPr>
        <w:t>A</w:t>
      </w:r>
      <w:r w:rsidRPr="00C017A8">
        <w:rPr>
          <w:rFonts w:asciiTheme="minorHAnsi" w:hAnsiTheme="minorHAnsi" w:cstheme="minorHAnsi"/>
        </w:rPr>
        <w:t xml:space="preserve">’s backcourt.  </w:t>
      </w:r>
      <w:r w:rsidR="006E31DA">
        <w:rPr>
          <w:rFonts w:asciiTheme="minorHAnsi" w:hAnsiTheme="minorHAnsi" w:cstheme="minorHAnsi"/>
        </w:rPr>
        <w:t>Just as</w:t>
      </w:r>
      <w:r w:rsidRPr="00C017A8">
        <w:rPr>
          <w:rFonts w:asciiTheme="minorHAnsi" w:hAnsiTheme="minorHAnsi" w:cstheme="minorHAnsi"/>
        </w:rPr>
        <w:t xml:space="preserve"> A3 recovers the ball in the backcourt, A3 is fouled by B1.  The foul is team B’s 3</w:t>
      </w:r>
      <w:r w:rsidRPr="00C017A8">
        <w:rPr>
          <w:rFonts w:asciiTheme="minorHAnsi" w:hAnsiTheme="minorHAnsi" w:cstheme="minorHAnsi"/>
          <w:vertAlign w:val="superscript"/>
        </w:rPr>
        <w:t>rd</w:t>
      </w:r>
      <w:r w:rsidRPr="00C017A8">
        <w:rPr>
          <w:rFonts w:asciiTheme="minorHAnsi" w:hAnsiTheme="minorHAnsi" w:cstheme="minorHAnsi"/>
        </w:rPr>
        <w:t xml:space="preserve"> of the period.  The officials reset the shot clock to 24 sec. and put the ball in play </w:t>
      </w:r>
      <w:r w:rsidR="006E31DA">
        <w:rPr>
          <w:rFonts w:asciiTheme="minorHAnsi" w:hAnsiTheme="minorHAnsi" w:cstheme="minorHAnsi"/>
        </w:rPr>
        <w:t xml:space="preserve">out of bounds at the point </w:t>
      </w:r>
      <w:r w:rsidRPr="00C017A8">
        <w:rPr>
          <w:rFonts w:asciiTheme="minorHAnsi" w:hAnsiTheme="minorHAnsi" w:cstheme="minorHAnsi"/>
        </w:rPr>
        <w:t xml:space="preserve">nearest </w:t>
      </w:r>
      <w:r w:rsidR="006E31DA">
        <w:rPr>
          <w:rFonts w:asciiTheme="minorHAnsi" w:hAnsiTheme="minorHAnsi" w:cstheme="minorHAnsi"/>
        </w:rPr>
        <w:t xml:space="preserve">to where </w:t>
      </w:r>
      <w:r w:rsidRPr="00C017A8">
        <w:rPr>
          <w:rFonts w:asciiTheme="minorHAnsi" w:hAnsiTheme="minorHAnsi" w:cstheme="minorHAnsi"/>
        </w:rPr>
        <w:t>the foul occurred.</w:t>
      </w:r>
      <w:r w:rsidR="006E31DA">
        <w:rPr>
          <w:rFonts w:asciiTheme="minorHAnsi" w:hAnsiTheme="minorHAnsi" w:cstheme="minorHAnsi"/>
        </w:rPr>
        <w:t xml:space="preserve">  Were they correct?</w:t>
      </w:r>
    </w:p>
    <w:p w:rsidR="00971A0F" w:rsidRPr="00971A0F" w:rsidRDefault="00971A0F" w:rsidP="00993C32">
      <w:pPr>
        <w:pStyle w:val="ListParagraph"/>
        <w:numPr>
          <w:ilvl w:val="0"/>
          <w:numId w:val="13"/>
        </w:numPr>
        <w:rPr>
          <w:rFonts w:asciiTheme="minorHAnsi" w:hAnsiTheme="minorHAnsi" w:cstheme="minorHAnsi"/>
          <w:sz w:val="22"/>
          <w:szCs w:val="22"/>
        </w:rPr>
      </w:pPr>
      <w:r w:rsidRPr="00971A0F">
        <w:rPr>
          <w:rFonts w:asciiTheme="minorHAnsi" w:hAnsiTheme="minorHAnsi" w:cstheme="minorHAnsi"/>
        </w:rPr>
        <w:t>A3 is awarded 1 free throw</w:t>
      </w:r>
      <w:r w:rsidR="00AB12A7">
        <w:rPr>
          <w:rFonts w:asciiTheme="minorHAnsi" w:hAnsiTheme="minorHAnsi" w:cstheme="minorHAnsi"/>
        </w:rPr>
        <w:t>.</w:t>
      </w:r>
      <w:r w:rsidRPr="00971A0F">
        <w:rPr>
          <w:rFonts w:asciiTheme="minorHAnsi" w:hAnsiTheme="minorHAnsi" w:cstheme="minorHAnsi"/>
        </w:rPr>
        <w:t xml:space="preserve"> </w:t>
      </w:r>
      <w:r w:rsidR="00AB12A7">
        <w:rPr>
          <w:rFonts w:asciiTheme="minorHAnsi" w:hAnsiTheme="minorHAnsi" w:cstheme="minorHAnsi"/>
        </w:rPr>
        <w:t xml:space="preserve"> P</w:t>
      </w:r>
      <w:r w:rsidRPr="00971A0F">
        <w:rPr>
          <w:rFonts w:asciiTheme="minorHAnsi" w:hAnsiTheme="minorHAnsi" w:cstheme="minorHAnsi"/>
        </w:rPr>
        <w:t>rior to his release, A4 enters the restricted area followed by B4</w:t>
      </w:r>
      <w:r w:rsidR="006E31DA">
        <w:rPr>
          <w:rFonts w:asciiTheme="minorHAnsi" w:hAnsiTheme="minorHAnsi" w:cstheme="minorHAnsi"/>
        </w:rPr>
        <w:t>.</w:t>
      </w:r>
      <w:r w:rsidRPr="00971A0F">
        <w:rPr>
          <w:rFonts w:asciiTheme="minorHAnsi" w:hAnsiTheme="minorHAnsi" w:cstheme="minorHAnsi"/>
        </w:rPr>
        <w:t xml:space="preserve"> </w:t>
      </w:r>
      <w:r w:rsidR="006E31DA">
        <w:rPr>
          <w:rFonts w:asciiTheme="minorHAnsi" w:hAnsiTheme="minorHAnsi" w:cstheme="minorHAnsi"/>
        </w:rPr>
        <w:t xml:space="preserve"> T</w:t>
      </w:r>
      <w:r w:rsidRPr="00971A0F">
        <w:rPr>
          <w:rFonts w:asciiTheme="minorHAnsi" w:hAnsiTheme="minorHAnsi" w:cstheme="minorHAnsi"/>
        </w:rPr>
        <w:t xml:space="preserve">he shot is not successful.  The official sounds his whistle and awards the ball to team B on the </w:t>
      </w:r>
      <w:r w:rsidR="006E31DA">
        <w:rPr>
          <w:rFonts w:asciiTheme="minorHAnsi" w:hAnsiTheme="minorHAnsi" w:cstheme="minorHAnsi"/>
        </w:rPr>
        <w:t>end</w:t>
      </w:r>
      <w:r w:rsidRPr="00971A0F">
        <w:rPr>
          <w:rFonts w:asciiTheme="minorHAnsi" w:hAnsiTheme="minorHAnsi" w:cstheme="minorHAnsi"/>
        </w:rPr>
        <w:t xml:space="preserve"> line.  W</w:t>
      </w:r>
      <w:r w:rsidR="00AB12A7">
        <w:rPr>
          <w:rFonts w:asciiTheme="minorHAnsi" w:hAnsiTheme="minorHAnsi" w:cstheme="minorHAnsi"/>
        </w:rPr>
        <w:t>as</w:t>
      </w:r>
      <w:r w:rsidRPr="00971A0F">
        <w:rPr>
          <w:rFonts w:asciiTheme="minorHAnsi" w:hAnsiTheme="minorHAnsi" w:cstheme="minorHAnsi"/>
        </w:rPr>
        <w:t xml:space="preserve"> he correct?</w:t>
      </w:r>
    </w:p>
    <w:p w:rsidR="00C017A8" w:rsidRPr="00526407" w:rsidRDefault="00452444" w:rsidP="00993C32">
      <w:pPr>
        <w:pStyle w:val="ListParagraph"/>
        <w:numPr>
          <w:ilvl w:val="0"/>
          <w:numId w:val="13"/>
        </w:numPr>
        <w:rPr>
          <w:rFonts w:asciiTheme="minorHAnsi" w:hAnsiTheme="minorHAnsi" w:cstheme="minorHAnsi"/>
          <w:sz w:val="22"/>
          <w:szCs w:val="22"/>
        </w:rPr>
      </w:pPr>
      <w:r>
        <w:rPr>
          <w:rFonts w:asciiTheme="minorHAnsi" w:hAnsiTheme="minorHAnsi" w:cstheme="minorHAnsi"/>
        </w:rPr>
        <w:t xml:space="preserve">As a result of contact between A5 and B5 in Team A’s backcourt, B5 has fallen, is not able to get up and is in no danger of injury.  Team A continues to attack B’s basket.  A2’s </w:t>
      </w:r>
      <w:r w:rsidR="00526407">
        <w:rPr>
          <w:rFonts w:asciiTheme="minorHAnsi" w:hAnsiTheme="minorHAnsi" w:cstheme="minorHAnsi"/>
        </w:rPr>
        <w:t xml:space="preserve">first </w:t>
      </w:r>
      <w:r>
        <w:rPr>
          <w:rFonts w:asciiTheme="minorHAnsi" w:hAnsiTheme="minorHAnsi" w:cstheme="minorHAnsi"/>
        </w:rPr>
        <w:t xml:space="preserve">shot at B’s basket </w:t>
      </w:r>
      <w:r w:rsidR="00E2181F">
        <w:rPr>
          <w:rFonts w:asciiTheme="minorHAnsi" w:hAnsiTheme="minorHAnsi" w:cstheme="minorHAnsi"/>
        </w:rPr>
        <w:t xml:space="preserve">misses and </w:t>
      </w:r>
      <w:r>
        <w:rPr>
          <w:rFonts w:asciiTheme="minorHAnsi" w:hAnsiTheme="minorHAnsi" w:cstheme="minorHAnsi"/>
        </w:rPr>
        <w:t>is rebounded by A1.  The official</w:t>
      </w:r>
      <w:r w:rsidR="00526407">
        <w:rPr>
          <w:rFonts w:asciiTheme="minorHAnsi" w:hAnsiTheme="minorHAnsi" w:cstheme="minorHAnsi"/>
        </w:rPr>
        <w:t xml:space="preserve"> then</w:t>
      </w:r>
      <w:r>
        <w:rPr>
          <w:rFonts w:asciiTheme="minorHAnsi" w:hAnsiTheme="minorHAnsi" w:cstheme="minorHAnsi"/>
        </w:rPr>
        <w:t xml:space="preserve"> blows his whistle </w:t>
      </w:r>
      <w:r w:rsidR="00D26B88">
        <w:rPr>
          <w:rFonts w:asciiTheme="minorHAnsi" w:hAnsiTheme="minorHAnsi" w:cstheme="minorHAnsi"/>
        </w:rPr>
        <w:t>to stop play and to allow B5 back in h</w:t>
      </w:r>
      <w:r w:rsidR="00950198">
        <w:rPr>
          <w:rFonts w:asciiTheme="minorHAnsi" w:hAnsiTheme="minorHAnsi" w:cstheme="minorHAnsi"/>
        </w:rPr>
        <w:t>er</w:t>
      </w:r>
      <w:r w:rsidR="00D26B88">
        <w:rPr>
          <w:rFonts w:asciiTheme="minorHAnsi" w:hAnsiTheme="minorHAnsi" w:cstheme="minorHAnsi"/>
        </w:rPr>
        <w:t xml:space="preserve"> chair.  Was the official correct to do this?</w:t>
      </w:r>
    </w:p>
    <w:p w:rsidR="00875D80" w:rsidRPr="006555D1" w:rsidRDefault="00D675C6" w:rsidP="00875D80">
      <w:pPr>
        <w:pStyle w:val="ListParagraph"/>
        <w:numPr>
          <w:ilvl w:val="0"/>
          <w:numId w:val="13"/>
        </w:numPr>
        <w:rPr>
          <w:rFonts w:asciiTheme="minorHAnsi" w:hAnsiTheme="minorHAnsi" w:cstheme="minorHAnsi"/>
          <w:sz w:val="22"/>
          <w:szCs w:val="22"/>
        </w:rPr>
      </w:pPr>
      <w:r>
        <w:rPr>
          <w:rFonts w:asciiTheme="minorHAnsi" w:hAnsiTheme="minorHAnsi" w:cstheme="minorHAnsi"/>
        </w:rPr>
        <w:t xml:space="preserve">After a cancelled basket the official is about to hand the ball to A1 </w:t>
      </w:r>
      <w:r w:rsidR="00875D80">
        <w:rPr>
          <w:rFonts w:asciiTheme="minorHAnsi" w:hAnsiTheme="minorHAnsi" w:cstheme="minorHAnsi"/>
        </w:rPr>
        <w:t xml:space="preserve">at the free throw line extended </w:t>
      </w:r>
      <w:r>
        <w:rPr>
          <w:rFonts w:asciiTheme="minorHAnsi" w:hAnsiTheme="minorHAnsi" w:cstheme="minorHAnsi"/>
        </w:rPr>
        <w:t>for a throw-in</w:t>
      </w:r>
      <w:r w:rsidR="00875D80">
        <w:rPr>
          <w:rFonts w:asciiTheme="minorHAnsi" w:hAnsiTheme="minorHAnsi" w:cstheme="minorHAnsi"/>
        </w:rPr>
        <w:t>.</w:t>
      </w:r>
      <w:r>
        <w:rPr>
          <w:rFonts w:asciiTheme="minorHAnsi" w:hAnsiTheme="minorHAnsi" w:cstheme="minorHAnsi"/>
        </w:rPr>
        <w:t xml:space="preserve">  </w:t>
      </w:r>
      <w:r w:rsidR="00875D80">
        <w:rPr>
          <w:rFonts w:asciiTheme="minorHAnsi" w:hAnsiTheme="minorHAnsi" w:cstheme="minorHAnsi"/>
        </w:rPr>
        <w:t>A2 goes into the restricted area in A’s front court.  The official whistles a violation on A2.  Was the official correct?</w:t>
      </w:r>
    </w:p>
    <w:p w:rsidR="006555D1" w:rsidRPr="00B06422" w:rsidRDefault="00F915CC" w:rsidP="00875D80">
      <w:pPr>
        <w:pStyle w:val="ListParagraph"/>
        <w:numPr>
          <w:ilvl w:val="0"/>
          <w:numId w:val="13"/>
        </w:numPr>
        <w:rPr>
          <w:rFonts w:asciiTheme="minorHAnsi" w:hAnsiTheme="minorHAnsi" w:cstheme="minorHAnsi"/>
          <w:sz w:val="22"/>
          <w:szCs w:val="22"/>
        </w:rPr>
      </w:pPr>
      <w:r>
        <w:rPr>
          <w:rFonts w:asciiTheme="minorHAnsi" w:hAnsiTheme="minorHAnsi" w:cstheme="minorHAnsi"/>
        </w:rPr>
        <w:t>B4 lifts from his seat while attempting to block a three point try by A3</w:t>
      </w:r>
      <w:r w:rsidR="00B633EB">
        <w:rPr>
          <w:rFonts w:asciiTheme="minorHAnsi" w:hAnsiTheme="minorHAnsi" w:cstheme="minorHAnsi"/>
        </w:rPr>
        <w:t xml:space="preserve"> which falls well short</w:t>
      </w:r>
      <w:r>
        <w:rPr>
          <w:rFonts w:asciiTheme="minorHAnsi" w:hAnsiTheme="minorHAnsi" w:cstheme="minorHAnsi"/>
        </w:rPr>
        <w:t>.  The official assesses a technical foul on B4</w:t>
      </w:r>
      <w:r w:rsidR="00B633EB">
        <w:rPr>
          <w:rFonts w:asciiTheme="minorHAnsi" w:hAnsiTheme="minorHAnsi" w:cstheme="minorHAnsi"/>
        </w:rPr>
        <w:t xml:space="preserve"> and</w:t>
      </w:r>
      <w:r>
        <w:rPr>
          <w:rFonts w:asciiTheme="minorHAnsi" w:hAnsiTheme="minorHAnsi" w:cstheme="minorHAnsi"/>
        </w:rPr>
        <w:t xml:space="preserve"> awards A3 with a foul shot </w:t>
      </w:r>
      <w:r w:rsidR="00B633EB">
        <w:rPr>
          <w:rFonts w:asciiTheme="minorHAnsi" w:hAnsiTheme="minorHAnsi" w:cstheme="minorHAnsi"/>
        </w:rPr>
        <w:t>for the technical followed by throw-in at the centre line.  Is this the correct procedure?</w:t>
      </w:r>
    </w:p>
    <w:p w:rsidR="00862E86" w:rsidRPr="00862E86" w:rsidRDefault="00862E86" w:rsidP="00862E86">
      <w:pPr>
        <w:pStyle w:val="ListParagraph"/>
        <w:numPr>
          <w:ilvl w:val="0"/>
          <w:numId w:val="13"/>
        </w:numPr>
        <w:rPr>
          <w:rFonts w:ascii="Calibri" w:hAnsi="Calibri" w:cs="Arial"/>
        </w:rPr>
      </w:pPr>
      <w:r w:rsidRPr="00862E86">
        <w:rPr>
          <w:rFonts w:ascii="Calibri" w:hAnsi="Calibri"/>
        </w:rPr>
        <w:t xml:space="preserve">Must a player who stops his wheelchair in a legal guarding position </w:t>
      </w:r>
      <w:r>
        <w:rPr>
          <w:rFonts w:ascii="Calibri" w:hAnsi="Calibri"/>
        </w:rPr>
        <w:t xml:space="preserve">and covers the path </w:t>
      </w:r>
      <w:r w:rsidRPr="00862E86">
        <w:rPr>
          <w:rFonts w:ascii="Calibri" w:hAnsi="Calibri"/>
        </w:rPr>
        <w:t>of a moving opponent with the ball give the opponent time and distance to stop or change direction?</w:t>
      </w:r>
    </w:p>
    <w:p w:rsidR="00B06422" w:rsidRPr="00A56458" w:rsidRDefault="00A56458" w:rsidP="00875D80">
      <w:pPr>
        <w:pStyle w:val="ListParagraph"/>
        <w:numPr>
          <w:ilvl w:val="0"/>
          <w:numId w:val="13"/>
        </w:numPr>
        <w:rPr>
          <w:rFonts w:asciiTheme="minorHAnsi" w:hAnsiTheme="minorHAnsi" w:cstheme="minorHAnsi"/>
        </w:rPr>
      </w:pPr>
      <w:r w:rsidRPr="00A56458">
        <w:rPr>
          <w:rFonts w:asciiTheme="minorHAnsi" w:hAnsiTheme="minorHAnsi" w:cstheme="minorHAnsi"/>
          <w:color w:val="000000" w:themeColor="text1"/>
        </w:rPr>
        <w:t>A4 is in the act of shooting for a field goal when B4 attem</w:t>
      </w:r>
      <w:r>
        <w:rPr>
          <w:rFonts w:asciiTheme="minorHAnsi" w:hAnsiTheme="minorHAnsi" w:cstheme="minorHAnsi"/>
          <w:color w:val="000000" w:themeColor="text1"/>
        </w:rPr>
        <w:t>p</w:t>
      </w:r>
      <w:r w:rsidRPr="00A56458">
        <w:rPr>
          <w:rFonts w:asciiTheme="minorHAnsi" w:hAnsiTheme="minorHAnsi" w:cstheme="minorHAnsi"/>
          <w:color w:val="000000" w:themeColor="text1"/>
        </w:rPr>
        <w:t xml:space="preserve">ts to distract A4 by shouting loudly. </w:t>
      </w:r>
      <w:r>
        <w:rPr>
          <w:rFonts w:asciiTheme="minorHAnsi" w:hAnsiTheme="minorHAnsi" w:cstheme="minorHAnsi"/>
          <w:color w:val="000000" w:themeColor="text1"/>
        </w:rPr>
        <w:t xml:space="preserve"> </w:t>
      </w:r>
      <w:r w:rsidRPr="00A56458">
        <w:rPr>
          <w:rFonts w:asciiTheme="minorHAnsi" w:hAnsiTheme="minorHAnsi" w:cstheme="minorHAnsi"/>
          <w:color w:val="000000" w:themeColor="text1"/>
        </w:rPr>
        <w:t>The shot for a field goal is unsuccessful</w:t>
      </w:r>
      <w:r>
        <w:rPr>
          <w:rFonts w:asciiTheme="minorHAnsi" w:hAnsiTheme="minorHAnsi" w:cstheme="minorHAnsi"/>
          <w:color w:val="000000" w:themeColor="text1"/>
        </w:rPr>
        <w:t>.</w:t>
      </w:r>
      <w:r w:rsidRPr="00A5645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Pr="00A56458">
        <w:rPr>
          <w:rFonts w:asciiTheme="minorHAnsi" w:hAnsiTheme="minorHAnsi" w:cstheme="minorHAnsi"/>
          <w:color w:val="000000" w:themeColor="text1"/>
        </w:rPr>
        <w:t xml:space="preserve">B4 </w:t>
      </w:r>
      <w:r>
        <w:rPr>
          <w:rFonts w:asciiTheme="minorHAnsi" w:hAnsiTheme="minorHAnsi" w:cstheme="minorHAnsi"/>
          <w:color w:val="000000" w:themeColor="text1"/>
        </w:rPr>
        <w:t xml:space="preserve">is warned by the referee </w:t>
      </w:r>
      <w:r w:rsidRPr="00A56458">
        <w:rPr>
          <w:rFonts w:asciiTheme="minorHAnsi" w:hAnsiTheme="minorHAnsi" w:cstheme="minorHAnsi"/>
          <w:color w:val="000000" w:themeColor="text1"/>
        </w:rPr>
        <w:t>that if he does that for a second time he will be charged with a technical foul</w:t>
      </w:r>
      <w:r>
        <w:rPr>
          <w:rFonts w:asciiTheme="minorHAnsi" w:hAnsiTheme="minorHAnsi" w:cstheme="minorHAnsi"/>
          <w:color w:val="000000" w:themeColor="text1"/>
        </w:rPr>
        <w:t>.  Was the referee correct?</w:t>
      </w:r>
    </w:p>
    <w:p w:rsidR="00A56458" w:rsidRPr="002E0F9C" w:rsidRDefault="00A56458" w:rsidP="00875D80">
      <w:pPr>
        <w:pStyle w:val="ListParagraph"/>
        <w:numPr>
          <w:ilvl w:val="0"/>
          <w:numId w:val="13"/>
        </w:numPr>
        <w:rPr>
          <w:rFonts w:asciiTheme="minorHAnsi" w:hAnsiTheme="minorHAnsi" w:cstheme="minorHAnsi"/>
        </w:rPr>
      </w:pPr>
      <w:r>
        <w:rPr>
          <w:rFonts w:asciiTheme="minorHAnsi" w:hAnsiTheme="minorHAnsi" w:cstheme="minorHAnsi"/>
          <w:color w:val="000000" w:themeColor="text1"/>
        </w:rPr>
        <w:lastRenderedPageBreak/>
        <w:t>At the same time as the game clock signal sounds to end the first period</w:t>
      </w:r>
      <w:r w:rsidR="002E0F9C">
        <w:rPr>
          <w:rFonts w:asciiTheme="minorHAnsi" w:hAnsiTheme="minorHAnsi" w:cstheme="minorHAnsi"/>
          <w:color w:val="000000" w:themeColor="text1"/>
        </w:rPr>
        <w:t xml:space="preserve"> and with the possession arrow favouring Team B</w:t>
      </w:r>
      <w:r>
        <w:rPr>
          <w:rFonts w:asciiTheme="minorHAnsi" w:hAnsiTheme="minorHAnsi" w:cstheme="minorHAnsi"/>
          <w:color w:val="000000" w:themeColor="text1"/>
        </w:rPr>
        <w:t>, B1 commits an unsportsmanlike foul on A1.  A1 is awarded 2 free throws with no rebounders.  After the two minute interval, the game is resumed with a throw-in by Team A at the centre line extended opposite the score</w:t>
      </w:r>
      <w:r w:rsidR="002E0F9C">
        <w:rPr>
          <w:rFonts w:asciiTheme="minorHAnsi" w:hAnsiTheme="minorHAnsi" w:cstheme="minorHAnsi"/>
          <w:color w:val="000000" w:themeColor="text1"/>
        </w:rPr>
        <w:t>r</w:t>
      </w:r>
      <w:r>
        <w:rPr>
          <w:rFonts w:asciiTheme="minorHAnsi" w:hAnsiTheme="minorHAnsi" w:cstheme="minorHAnsi"/>
          <w:color w:val="000000" w:themeColor="text1"/>
        </w:rPr>
        <w:t>’s table.</w:t>
      </w:r>
      <w:r w:rsidR="002E0F9C">
        <w:rPr>
          <w:rFonts w:asciiTheme="minorHAnsi" w:hAnsiTheme="minorHAnsi" w:cstheme="minorHAnsi"/>
          <w:color w:val="000000" w:themeColor="text1"/>
        </w:rPr>
        <w:t xml:space="preserve">  Is this correct?</w:t>
      </w:r>
    </w:p>
    <w:p w:rsidR="002E0F9C" w:rsidRDefault="002E0F9C" w:rsidP="00875D80">
      <w:pPr>
        <w:pStyle w:val="ListParagraph"/>
        <w:numPr>
          <w:ilvl w:val="0"/>
          <w:numId w:val="13"/>
        </w:numPr>
        <w:rPr>
          <w:rFonts w:asciiTheme="minorHAnsi" w:hAnsiTheme="minorHAnsi" w:cstheme="minorHAnsi"/>
        </w:rPr>
      </w:pPr>
      <w:r>
        <w:rPr>
          <w:rFonts w:asciiTheme="minorHAnsi" w:hAnsiTheme="minorHAnsi" w:cstheme="minorHAnsi"/>
        </w:rPr>
        <w:t>May a player participate if he is only wearing socks</w:t>
      </w:r>
      <w:r w:rsidR="00C07B43">
        <w:rPr>
          <w:rFonts w:asciiTheme="minorHAnsi" w:hAnsiTheme="minorHAnsi" w:cstheme="minorHAnsi"/>
        </w:rPr>
        <w:t xml:space="preserve"> on his feet</w:t>
      </w:r>
      <w:r>
        <w:rPr>
          <w:rFonts w:asciiTheme="minorHAnsi" w:hAnsiTheme="minorHAnsi" w:cstheme="minorHAnsi"/>
        </w:rPr>
        <w:t>?</w:t>
      </w:r>
    </w:p>
    <w:p w:rsidR="00D1540E" w:rsidRPr="00000F4A" w:rsidRDefault="002F0318" w:rsidP="00000F4A">
      <w:pPr>
        <w:pStyle w:val="ListParagraph"/>
        <w:numPr>
          <w:ilvl w:val="0"/>
          <w:numId w:val="13"/>
        </w:numPr>
        <w:rPr>
          <w:rFonts w:asciiTheme="minorHAnsi" w:hAnsiTheme="minorHAnsi" w:cstheme="minorHAnsi"/>
        </w:rPr>
      </w:pPr>
      <w:r w:rsidRPr="006555D1">
        <w:rPr>
          <w:rFonts w:asciiTheme="minorHAnsi" w:hAnsiTheme="minorHAnsi" w:cstheme="minorHAnsi"/>
        </w:rPr>
        <w:t>The eight second count will end when A4</w:t>
      </w:r>
      <w:r w:rsidR="005711D5">
        <w:rPr>
          <w:rFonts w:asciiTheme="minorHAnsi" w:hAnsiTheme="minorHAnsi" w:cstheme="minorHAnsi"/>
        </w:rPr>
        <w:t>,</w:t>
      </w:r>
      <w:r w:rsidRPr="006555D1">
        <w:rPr>
          <w:rFonts w:asciiTheme="minorHAnsi" w:hAnsiTheme="minorHAnsi" w:cstheme="minorHAnsi"/>
        </w:rPr>
        <w:t xml:space="preserve"> </w:t>
      </w:r>
      <w:r w:rsidR="005711D5" w:rsidRPr="005711D5">
        <w:rPr>
          <w:rFonts w:asciiTheme="minorHAnsi" w:hAnsiTheme="minorHAnsi" w:cstheme="minorHAnsi"/>
        </w:rPr>
        <w:t>in his backcourt,</w:t>
      </w:r>
      <w:r w:rsidR="005711D5" w:rsidRPr="006555D1">
        <w:rPr>
          <w:rFonts w:asciiTheme="minorHAnsi" w:hAnsiTheme="minorHAnsi" w:cstheme="minorHAnsi"/>
        </w:rPr>
        <w:t xml:space="preserve"> </w:t>
      </w:r>
      <w:r w:rsidRPr="006555D1">
        <w:rPr>
          <w:rFonts w:asciiTheme="minorHAnsi" w:hAnsiTheme="minorHAnsi" w:cstheme="minorHAnsi"/>
        </w:rPr>
        <w:t>deliberately taps the ball onto B2 who is in A’s front court.</w:t>
      </w:r>
    </w:p>
    <w:p w:rsidR="00D1540E" w:rsidRPr="00D1540E" w:rsidRDefault="00D1540E" w:rsidP="00875D80">
      <w:pPr>
        <w:pStyle w:val="ListParagraph"/>
        <w:numPr>
          <w:ilvl w:val="0"/>
          <w:numId w:val="13"/>
        </w:numPr>
        <w:rPr>
          <w:rFonts w:asciiTheme="minorHAnsi" w:hAnsiTheme="minorHAnsi" w:cstheme="minorHAnsi"/>
        </w:rPr>
      </w:pPr>
      <w:r w:rsidRPr="00D1540E">
        <w:rPr>
          <w:rFonts w:asciiTheme="minorHAnsi" w:hAnsiTheme="minorHAnsi" w:cstheme="minorHAnsi"/>
          <w:color w:val="000000" w:themeColor="text1"/>
          <w:lang w:val="en-CA" w:eastAsia="de-DE"/>
        </w:rPr>
        <w:t xml:space="preserve">Before the referee tosses the ball for the tap-off to commence the game, the </w:t>
      </w:r>
      <w:r>
        <w:rPr>
          <w:rFonts w:asciiTheme="minorHAnsi" w:hAnsiTheme="minorHAnsi" w:cstheme="minorHAnsi"/>
          <w:color w:val="000000" w:themeColor="text1"/>
          <w:lang w:val="en-CA" w:eastAsia="de-DE"/>
        </w:rPr>
        <w:t>scorer</w:t>
      </w:r>
      <w:r w:rsidRPr="00D1540E">
        <w:rPr>
          <w:rFonts w:asciiTheme="minorHAnsi" w:hAnsiTheme="minorHAnsi" w:cstheme="minorHAnsi"/>
          <w:color w:val="000000" w:themeColor="text1"/>
          <w:lang w:val="en-CA" w:eastAsia="de-DE"/>
        </w:rPr>
        <w:t xml:space="preserve"> notices that team A has more than 14 points in its starting line-up</w:t>
      </w:r>
      <w:r>
        <w:rPr>
          <w:rFonts w:asciiTheme="minorHAnsi" w:hAnsiTheme="minorHAnsi" w:cstheme="minorHAnsi"/>
          <w:color w:val="000000" w:themeColor="text1"/>
          <w:lang w:val="en-CA" w:eastAsia="de-DE"/>
        </w:rPr>
        <w:t xml:space="preserve"> and </w:t>
      </w:r>
      <w:r w:rsidRPr="00D1540E">
        <w:rPr>
          <w:rFonts w:asciiTheme="minorHAnsi" w:hAnsiTheme="minorHAnsi" w:cstheme="minorHAnsi"/>
          <w:color w:val="000000" w:themeColor="text1"/>
          <w:lang w:val="en-CA" w:eastAsia="de-DE"/>
        </w:rPr>
        <w:t>advises the referee. </w:t>
      </w:r>
      <w:r>
        <w:rPr>
          <w:rFonts w:asciiTheme="minorHAnsi" w:hAnsiTheme="minorHAnsi" w:cstheme="minorHAnsi"/>
          <w:color w:val="000000" w:themeColor="text1"/>
          <w:lang w:val="en-CA" w:eastAsia="de-DE"/>
        </w:rPr>
        <w:t xml:space="preserve"> </w:t>
      </w:r>
      <w:r w:rsidR="00000F4A">
        <w:rPr>
          <w:rFonts w:asciiTheme="minorHAnsi" w:hAnsiTheme="minorHAnsi" w:cstheme="minorHAnsi"/>
          <w:color w:val="000000" w:themeColor="text1"/>
          <w:lang w:val="en-CA" w:eastAsia="de-DE"/>
        </w:rPr>
        <w:t>The referee assesses Coach A with a “C” technical foul, allows any member of Team B to shoot one free throw and then administers a tap-off to begin the game.</w:t>
      </w:r>
    </w:p>
    <w:p w:rsidR="003C5DFA" w:rsidRDefault="001166DE" w:rsidP="00875D80">
      <w:pPr>
        <w:pStyle w:val="ListParagraph"/>
        <w:numPr>
          <w:ilvl w:val="0"/>
          <w:numId w:val="13"/>
        </w:numPr>
        <w:rPr>
          <w:rFonts w:asciiTheme="minorHAnsi" w:hAnsiTheme="minorHAnsi" w:cstheme="minorHAnsi"/>
        </w:rPr>
      </w:pPr>
      <w:r>
        <w:rPr>
          <w:rFonts w:asciiTheme="minorHAnsi" w:hAnsiTheme="minorHAnsi" w:cstheme="minorHAnsi"/>
        </w:rPr>
        <w:t>A held ball situation occurs and A2 is going to make the subsequent throw-in.  Before he releases the ball, A2 rolls onto the court.  The referee whistles for the violation and the throw-in is awarded to Team B.  At the same time the referee indicates that the next alternating possession shall favour Team B.  Is he correct?</w:t>
      </w:r>
    </w:p>
    <w:p w:rsidR="003C5DFA" w:rsidRDefault="003C5DFA" w:rsidP="00875D80">
      <w:pPr>
        <w:pStyle w:val="ListParagraph"/>
        <w:numPr>
          <w:ilvl w:val="0"/>
          <w:numId w:val="13"/>
        </w:numPr>
        <w:rPr>
          <w:rFonts w:asciiTheme="minorHAnsi" w:hAnsiTheme="minorHAnsi" w:cstheme="minorHAnsi"/>
          <w:sz w:val="22"/>
          <w:szCs w:val="22"/>
        </w:rPr>
      </w:pPr>
      <w:r w:rsidRPr="003C5DFA">
        <w:rPr>
          <w:rFonts w:asciiTheme="minorHAnsi" w:hAnsiTheme="minorHAnsi" w:cstheme="minorHAnsi"/>
          <w:color w:val="000000" w:themeColor="text1"/>
        </w:rPr>
        <w:t xml:space="preserve">Team B requests a time out with 34 seconds remaining in the last quarter. This is the third timeout requested </w:t>
      </w:r>
      <w:r w:rsidR="00C07B43">
        <w:rPr>
          <w:rFonts w:asciiTheme="minorHAnsi" w:hAnsiTheme="minorHAnsi" w:cstheme="minorHAnsi"/>
          <w:color w:val="000000" w:themeColor="text1"/>
        </w:rPr>
        <w:t xml:space="preserve">by Team B </w:t>
      </w:r>
      <w:r w:rsidRPr="003C5DFA">
        <w:rPr>
          <w:rFonts w:asciiTheme="minorHAnsi" w:hAnsiTheme="minorHAnsi" w:cstheme="minorHAnsi"/>
          <w:color w:val="000000" w:themeColor="text1"/>
        </w:rPr>
        <w:t>in the last two minutes of the game. The official denies that request. Is that correct?</w:t>
      </w:r>
    </w:p>
    <w:p w:rsidR="00EC351D" w:rsidRPr="00EC351D" w:rsidRDefault="001166DE" w:rsidP="00875D80">
      <w:pPr>
        <w:pStyle w:val="ListParagraph"/>
        <w:numPr>
          <w:ilvl w:val="0"/>
          <w:numId w:val="13"/>
        </w:numPr>
        <w:rPr>
          <w:rFonts w:asciiTheme="minorHAnsi" w:hAnsiTheme="minorHAnsi" w:cstheme="minorHAnsi"/>
        </w:rPr>
      </w:pPr>
      <w:r w:rsidRPr="00EC351D">
        <w:rPr>
          <w:rFonts w:asciiTheme="minorHAnsi" w:hAnsiTheme="minorHAnsi" w:cstheme="minorHAnsi"/>
          <w:sz w:val="22"/>
          <w:szCs w:val="22"/>
        </w:rPr>
        <w:t xml:space="preserve"> </w:t>
      </w:r>
      <w:r w:rsidR="00EC351D" w:rsidRPr="00EC351D">
        <w:rPr>
          <w:rFonts w:asciiTheme="minorHAnsi" w:hAnsiTheme="minorHAnsi" w:cstheme="minorHAnsi"/>
          <w:color w:val="000000" w:themeColor="text1"/>
        </w:rPr>
        <w:t xml:space="preserve">A1 lifts his leg from the footrest and swings it to the side of his wheelchair in order to maintain balance while receiving a pass. </w:t>
      </w:r>
      <w:r w:rsidR="00EC351D">
        <w:rPr>
          <w:rFonts w:asciiTheme="minorHAnsi" w:hAnsiTheme="minorHAnsi" w:cstheme="minorHAnsi"/>
          <w:color w:val="000000" w:themeColor="text1"/>
        </w:rPr>
        <w:t xml:space="preserve"> Should a t</w:t>
      </w:r>
      <w:r w:rsidR="00EC351D" w:rsidRPr="00EC351D">
        <w:rPr>
          <w:rFonts w:asciiTheme="minorHAnsi" w:hAnsiTheme="minorHAnsi" w:cstheme="minorHAnsi"/>
          <w:color w:val="000000" w:themeColor="text1"/>
        </w:rPr>
        <w:t xml:space="preserve">echnical foul </w:t>
      </w:r>
      <w:r w:rsidR="00EC351D">
        <w:rPr>
          <w:rFonts w:asciiTheme="minorHAnsi" w:hAnsiTheme="minorHAnsi" w:cstheme="minorHAnsi"/>
          <w:color w:val="000000" w:themeColor="text1"/>
        </w:rPr>
        <w:t xml:space="preserve">be </w:t>
      </w:r>
      <w:r w:rsidR="00EC351D" w:rsidRPr="00EC351D">
        <w:rPr>
          <w:rFonts w:asciiTheme="minorHAnsi" w:hAnsiTheme="minorHAnsi" w:cstheme="minorHAnsi"/>
          <w:color w:val="000000" w:themeColor="text1"/>
        </w:rPr>
        <w:t>charged against A1?</w:t>
      </w:r>
    </w:p>
    <w:p w:rsidR="001B05E6" w:rsidRPr="00EC351D" w:rsidRDefault="00BB38BD" w:rsidP="00875D80">
      <w:pPr>
        <w:pStyle w:val="ListParagraph"/>
        <w:numPr>
          <w:ilvl w:val="0"/>
          <w:numId w:val="13"/>
        </w:numPr>
        <w:rPr>
          <w:rFonts w:asciiTheme="minorHAnsi" w:hAnsiTheme="minorHAnsi" w:cstheme="minorHAnsi"/>
        </w:rPr>
      </w:pPr>
      <w:r w:rsidRPr="00EC351D">
        <w:rPr>
          <w:rFonts w:asciiTheme="minorHAnsi" w:hAnsiTheme="minorHAnsi" w:cstheme="minorHAnsi"/>
        </w:rPr>
        <w:t>In the course of play the footplate of B2 comes in contact with the wheel of ball carrier A1.  In order to make a pass to his team mate</w:t>
      </w:r>
      <w:r w:rsidR="008C068A">
        <w:rPr>
          <w:rFonts w:asciiTheme="minorHAnsi" w:hAnsiTheme="minorHAnsi" w:cstheme="minorHAnsi"/>
        </w:rPr>
        <w:t>,</w:t>
      </w:r>
      <w:r w:rsidRPr="00EC351D">
        <w:rPr>
          <w:rFonts w:asciiTheme="minorHAnsi" w:hAnsiTheme="minorHAnsi" w:cstheme="minorHAnsi"/>
        </w:rPr>
        <w:t xml:space="preserve"> A1 who has both hands on the ball, hops his chair so that all wheels rise from the floor at the same time.  The official charges A1 with a technical foul</w:t>
      </w:r>
    </w:p>
    <w:p w:rsidR="00BB38BD" w:rsidRDefault="00BB38BD" w:rsidP="00875D80">
      <w:pPr>
        <w:pStyle w:val="ListParagraph"/>
        <w:numPr>
          <w:ilvl w:val="0"/>
          <w:numId w:val="13"/>
        </w:numPr>
        <w:rPr>
          <w:rFonts w:asciiTheme="minorHAnsi" w:hAnsiTheme="minorHAnsi" w:cstheme="minorHAnsi"/>
        </w:rPr>
      </w:pPr>
      <w:r w:rsidRPr="00BB38BD">
        <w:rPr>
          <w:rFonts w:asciiTheme="minorHAnsi" w:hAnsiTheme="minorHAnsi" w:cstheme="minorHAnsi"/>
        </w:rPr>
        <w:t xml:space="preserve">Near the end of the </w:t>
      </w:r>
      <w:r w:rsidRPr="00BB38BD">
        <w:rPr>
          <w:rFonts w:asciiTheme="minorHAnsi" w:hAnsiTheme="minorHAnsi" w:cstheme="minorHAnsi"/>
          <w:bCs/>
        </w:rPr>
        <w:t>shot</w:t>
      </w:r>
      <w:r w:rsidRPr="00BB38BD">
        <w:rPr>
          <w:rFonts w:asciiTheme="minorHAnsi" w:hAnsiTheme="minorHAnsi" w:cstheme="minorHAnsi"/>
        </w:rPr>
        <w:t xml:space="preserve"> clock period A1’s pass is missed by A2 (both players are in their frontcourt) and the ball rolls into team A’s backcourt. </w:t>
      </w:r>
      <w:r>
        <w:rPr>
          <w:rFonts w:asciiTheme="minorHAnsi" w:hAnsiTheme="minorHAnsi" w:cstheme="minorHAnsi"/>
        </w:rPr>
        <w:t xml:space="preserve"> </w:t>
      </w:r>
      <w:r w:rsidR="002949F4">
        <w:rPr>
          <w:rFonts w:asciiTheme="minorHAnsi" w:hAnsiTheme="minorHAnsi" w:cstheme="minorHAnsi"/>
        </w:rPr>
        <w:t>S</w:t>
      </w:r>
      <w:r>
        <w:rPr>
          <w:rFonts w:asciiTheme="minorHAnsi" w:hAnsiTheme="minorHAnsi" w:cstheme="minorHAnsi"/>
        </w:rPr>
        <w:t xml:space="preserve">peedy </w:t>
      </w:r>
      <w:r w:rsidRPr="00BB38BD">
        <w:rPr>
          <w:rFonts w:asciiTheme="minorHAnsi" w:hAnsiTheme="minorHAnsi" w:cstheme="minorHAnsi"/>
        </w:rPr>
        <w:t xml:space="preserve">B1 </w:t>
      </w:r>
      <w:r>
        <w:rPr>
          <w:rFonts w:asciiTheme="minorHAnsi" w:hAnsiTheme="minorHAnsi" w:cstheme="minorHAnsi"/>
        </w:rPr>
        <w:t>has a clear path to the ball and the basket</w:t>
      </w:r>
      <w:r w:rsidR="002949F4">
        <w:rPr>
          <w:rFonts w:asciiTheme="minorHAnsi" w:hAnsiTheme="minorHAnsi" w:cstheme="minorHAnsi"/>
        </w:rPr>
        <w:t>.</w:t>
      </w:r>
      <w:r>
        <w:rPr>
          <w:rFonts w:asciiTheme="minorHAnsi" w:hAnsiTheme="minorHAnsi" w:cstheme="minorHAnsi"/>
        </w:rPr>
        <w:t xml:space="preserve"> </w:t>
      </w:r>
      <w:r w:rsidR="002949F4">
        <w:rPr>
          <w:rFonts w:asciiTheme="minorHAnsi" w:hAnsiTheme="minorHAnsi" w:cstheme="minorHAnsi"/>
        </w:rPr>
        <w:t xml:space="preserve"> Just before he gains control of </w:t>
      </w:r>
      <w:r>
        <w:rPr>
          <w:rFonts w:asciiTheme="minorHAnsi" w:hAnsiTheme="minorHAnsi" w:cstheme="minorHAnsi"/>
        </w:rPr>
        <w:t xml:space="preserve">the ball </w:t>
      </w:r>
      <w:r w:rsidRPr="00BB38BD">
        <w:rPr>
          <w:rFonts w:asciiTheme="minorHAnsi" w:hAnsiTheme="minorHAnsi" w:cstheme="minorHAnsi"/>
        </w:rPr>
        <w:t xml:space="preserve">the </w:t>
      </w:r>
      <w:r w:rsidRPr="00BB38BD">
        <w:rPr>
          <w:rFonts w:asciiTheme="minorHAnsi" w:hAnsiTheme="minorHAnsi" w:cstheme="minorHAnsi"/>
          <w:bCs/>
        </w:rPr>
        <w:t>shot</w:t>
      </w:r>
      <w:r w:rsidRPr="00BB38BD">
        <w:rPr>
          <w:rFonts w:asciiTheme="minorHAnsi" w:hAnsiTheme="minorHAnsi" w:cstheme="minorHAnsi"/>
        </w:rPr>
        <w:t xml:space="preserve"> clock signal sounds. </w:t>
      </w:r>
      <w:r w:rsidR="002949F4">
        <w:rPr>
          <w:rFonts w:asciiTheme="minorHAnsi" w:hAnsiTheme="minorHAnsi" w:cstheme="minorHAnsi"/>
        </w:rPr>
        <w:t xml:space="preserve"> T</w:t>
      </w:r>
      <w:r w:rsidRPr="00BB38BD">
        <w:rPr>
          <w:rFonts w:asciiTheme="minorHAnsi" w:hAnsiTheme="minorHAnsi" w:cstheme="minorHAnsi"/>
        </w:rPr>
        <w:t xml:space="preserve">he </w:t>
      </w:r>
      <w:r w:rsidR="002949F4">
        <w:rPr>
          <w:rFonts w:asciiTheme="minorHAnsi" w:hAnsiTheme="minorHAnsi" w:cstheme="minorHAnsi"/>
        </w:rPr>
        <w:t>official whistles the play dead.  Was the official correct?</w:t>
      </w:r>
    </w:p>
    <w:p w:rsidR="002949F4" w:rsidRDefault="0040381B" w:rsidP="00875D80">
      <w:pPr>
        <w:pStyle w:val="ListParagraph"/>
        <w:numPr>
          <w:ilvl w:val="0"/>
          <w:numId w:val="13"/>
        </w:numPr>
        <w:rPr>
          <w:rFonts w:asciiTheme="minorHAnsi" w:hAnsiTheme="minorHAnsi" w:cstheme="minorHAnsi"/>
        </w:rPr>
      </w:pPr>
      <w:r w:rsidRPr="0040381B">
        <w:rPr>
          <w:rFonts w:asciiTheme="minorHAnsi" w:hAnsiTheme="minorHAnsi" w:cstheme="minorHAnsi"/>
        </w:rPr>
        <w:t xml:space="preserve">With 1:30 left in the game, the </w:t>
      </w:r>
      <w:r>
        <w:rPr>
          <w:rFonts w:asciiTheme="minorHAnsi" w:hAnsiTheme="minorHAnsi" w:cstheme="minorHAnsi"/>
        </w:rPr>
        <w:t xml:space="preserve">referee is about to present the </w:t>
      </w:r>
      <w:r w:rsidRPr="0040381B">
        <w:rPr>
          <w:rFonts w:asciiTheme="minorHAnsi" w:hAnsiTheme="minorHAnsi" w:cstheme="minorHAnsi"/>
        </w:rPr>
        <w:t xml:space="preserve">ball </w:t>
      </w:r>
      <w:r>
        <w:rPr>
          <w:rFonts w:asciiTheme="minorHAnsi" w:hAnsiTheme="minorHAnsi" w:cstheme="minorHAnsi"/>
        </w:rPr>
        <w:t xml:space="preserve">to </w:t>
      </w:r>
      <w:r w:rsidRPr="0040381B">
        <w:rPr>
          <w:rFonts w:asciiTheme="minorHAnsi" w:hAnsiTheme="minorHAnsi" w:cstheme="minorHAnsi"/>
        </w:rPr>
        <w:t>A1 for a throw</w:t>
      </w:r>
      <w:r>
        <w:rPr>
          <w:rFonts w:asciiTheme="minorHAnsi" w:hAnsiTheme="minorHAnsi" w:cstheme="minorHAnsi"/>
        </w:rPr>
        <w:t>-</w:t>
      </w:r>
      <w:r w:rsidRPr="0040381B">
        <w:rPr>
          <w:rFonts w:asciiTheme="minorHAnsi" w:hAnsiTheme="minorHAnsi" w:cstheme="minorHAnsi"/>
        </w:rPr>
        <w:t xml:space="preserve">in when </w:t>
      </w:r>
      <w:r>
        <w:rPr>
          <w:rFonts w:asciiTheme="minorHAnsi" w:hAnsiTheme="minorHAnsi" w:cstheme="minorHAnsi"/>
        </w:rPr>
        <w:t xml:space="preserve">B5 </w:t>
      </w:r>
      <w:r w:rsidRPr="0040381B">
        <w:rPr>
          <w:rFonts w:asciiTheme="minorHAnsi" w:hAnsiTheme="minorHAnsi" w:cstheme="minorHAnsi"/>
        </w:rPr>
        <w:t xml:space="preserve">causes hard contact with A2. </w:t>
      </w:r>
      <w:r>
        <w:rPr>
          <w:rFonts w:asciiTheme="minorHAnsi" w:hAnsiTheme="minorHAnsi" w:cstheme="minorHAnsi"/>
        </w:rPr>
        <w:t xml:space="preserve"> </w:t>
      </w:r>
      <w:r w:rsidRPr="0040381B">
        <w:rPr>
          <w:rFonts w:asciiTheme="minorHAnsi" w:hAnsiTheme="minorHAnsi" w:cstheme="minorHAnsi"/>
        </w:rPr>
        <w:t xml:space="preserve">Was the official correct </w:t>
      </w:r>
      <w:r>
        <w:rPr>
          <w:rFonts w:asciiTheme="minorHAnsi" w:hAnsiTheme="minorHAnsi" w:cstheme="minorHAnsi"/>
        </w:rPr>
        <w:t xml:space="preserve">to </w:t>
      </w:r>
      <w:r w:rsidRPr="0040381B">
        <w:rPr>
          <w:rFonts w:asciiTheme="minorHAnsi" w:hAnsiTheme="minorHAnsi" w:cstheme="minorHAnsi"/>
        </w:rPr>
        <w:t>call</w:t>
      </w:r>
      <w:r>
        <w:rPr>
          <w:rFonts w:asciiTheme="minorHAnsi" w:hAnsiTheme="minorHAnsi" w:cstheme="minorHAnsi"/>
        </w:rPr>
        <w:t xml:space="preserve"> </w:t>
      </w:r>
      <w:r w:rsidRPr="0040381B">
        <w:rPr>
          <w:rFonts w:asciiTheme="minorHAnsi" w:hAnsiTheme="minorHAnsi" w:cstheme="minorHAnsi"/>
        </w:rPr>
        <w:t>a</w:t>
      </w:r>
      <w:r>
        <w:rPr>
          <w:rFonts w:asciiTheme="minorHAnsi" w:hAnsiTheme="minorHAnsi" w:cstheme="minorHAnsi"/>
        </w:rPr>
        <w:t>n</w:t>
      </w:r>
      <w:r w:rsidRPr="0040381B">
        <w:rPr>
          <w:rFonts w:asciiTheme="minorHAnsi" w:hAnsiTheme="minorHAnsi" w:cstheme="minorHAnsi"/>
        </w:rPr>
        <w:t xml:space="preserve"> </w:t>
      </w:r>
      <w:r>
        <w:rPr>
          <w:rFonts w:asciiTheme="minorHAnsi" w:hAnsiTheme="minorHAnsi" w:cstheme="minorHAnsi"/>
        </w:rPr>
        <w:t xml:space="preserve">unsportsmanlike foul </w:t>
      </w:r>
      <w:r w:rsidRPr="0040381B">
        <w:rPr>
          <w:rFonts w:asciiTheme="minorHAnsi" w:hAnsiTheme="minorHAnsi" w:cstheme="minorHAnsi"/>
        </w:rPr>
        <w:t xml:space="preserve">on </w:t>
      </w:r>
      <w:r>
        <w:rPr>
          <w:rFonts w:asciiTheme="minorHAnsi" w:hAnsiTheme="minorHAnsi" w:cstheme="minorHAnsi"/>
        </w:rPr>
        <w:t>B5</w:t>
      </w:r>
      <w:r w:rsidRPr="0040381B">
        <w:rPr>
          <w:rFonts w:asciiTheme="minorHAnsi" w:hAnsiTheme="minorHAnsi" w:cstheme="minorHAnsi"/>
        </w:rPr>
        <w:t>?</w:t>
      </w:r>
    </w:p>
    <w:p w:rsidR="00420D27" w:rsidRDefault="00420D27" w:rsidP="00875D80">
      <w:pPr>
        <w:pStyle w:val="ListParagraph"/>
        <w:numPr>
          <w:ilvl w:val="0"/>
          <w:numId w:val="13"/>
        </w:numPr>
        <w:rPr>
          <w:rFonts w:asciiTheme="minorHAnsi" w:hAnsiTheme="minorHAnsi" w:cstheme="minorHAnsi"/>
        </w:rPr>
      </w:pPr>
      <w:r w:rsidRPr="00420D27">
        <w:rPr>
          <w:rFonts w:asciiTheme="minorHAnsi" w:hAnsiTheme="minorHAnsi" w:cstheme="minorHAnsi"/>
        </w:rPr>
        <w:t xml:space="preserve">With 17 seconds remaining on the shot clock, A1 releases a shot for a field goal. While the ball is in the air B2 commits a foul on A2. </w:t>
      </w:r>
      <w:r>
        <w:rPr>
          <w:rFonts w:asciiTheme="minorHAnsi" w:hAnsiTheme="minorHAnsi" w:cstheme="minorHAnsi"/>
        </w:rPr>
        <w:t xml:space="preserve"> </w:t>
      </w:r>
      <w:r w:rsidRPr="00420D27">
        <w:rPr>
          <w:rFonts w:asciiTheme="minorHAnsi" w:hAnsiTheme="minorHAnsi" w:cstheme="minorHAnsi"/>
        </w:rPr>
        <w:t xml:space="preserve">It is team B's 2nd foul in the period. </w:t>
      </w:r>
      <w:r>
        <w:rPr>
          <w:rFonts w:asciiTheme="minorHAnsi" w:hAnsiTheme="minorHAnsi" w:cstheme="minorHAnsi"/>
        </w:rPr>
        <w:t xml:space="preserve"> </w:t>
      </w:r>
      <w:r w:rsidRPr="00420D27">
        <w:rPr>
          <w:rFonts w:asciiTheme="minorHAnsi" w:hAnsiTheme="minorHAnsi" w:cstheme="minorHAnsi"/>
        </w:rPr>
        <w:t>The ball does not enter the basket</w:t>
      </w:r>
      <w:r>
        <w:rPr>
          <w:rFonts w:asciiTheme="minorHAnsi" w:hAnsiTheme="minorHAnsi" w:cstheme="minorHAnsi"/>
        </w:rPr>
        <w:t>.</w:t>
      </w:r>
      <w:r w:rsidRPr="00420D27">
        <w:rPr>
          <w:rFonts w:asciiTheme="minorHAnsi" w:hAnsiTheme="minorHAnsi" w:cstheme="minorHAnsi"/>
        </w:rPr>
        <w:t xml:space="preserve"> </w:t>
      </w:r>
      <w:r>
        <w:rPr>
          <w:rFonts w:asciiTheme="minorHAnsi" w:hAnsiTheme="minorHAnsi" w:cstheme="minorHAnsi"/>
        </w:rPr>
        <w:t xml:space="preserve"> T</w:t>
      </w:r>
      <w:r w:rsidRPr="00420D27">
        <w:rPr>
          <w:rFonts w:asciiTheme="minorHAnsi" w:hAnsiTheme="minorHAnsi" w:cstheme="minorHAnsi"/>
        </w:rPr>
        <w:t>herefore the ball shall be awarded to team A for a throw-in at the place nearest to the infraction, with 17 seconds remaining on the shot clock.</w:t>
      </w:r>
      <w:r w:rsidR="00EE32BC">
        <w:rPr>
          <w:rFonts w:asciiTheme="minorHAnsi" w:hAnsiTheme="minorHAnsi" w:cstheme="minorHAnsi"/>
        </w:rPr>
        <w:t xml:space="preserve">  Is this the correct procedure?</w:t>
      </w:r>
    </w:p>
    <w:p w:rsidR="00AF5E11" w:rsidRDefault="00540A8D" w:rsidP="00875D80">
      <w:pPr>
        <w:pStyle w:val="ListParagraph"/>
        <w:numPr>
          <w:ilvl w:val="0"/>
          <w:numId w:val="13"/>
        </w:numPr>
        <w:rPr>
          <w:rFonts w:asciiTheme="minorHAnsi" w:hAnsiTheme="minorHAnsi" w:cstheme="minorHAnsi"/>
        </w:rPr>
      </w:pPr>
      <w:r w:rsidRPr="00540A8D">
        <w:rPr>
          <w:rFonts w:asciiTheme="minorHAnsi" w:hAnsiTheme="minorHAnsi" w:cstheme="minorHAnsi"/>
        </w:rPr>
        <w:t xml:space="preserve">During </w:t>
      </w:r>
      <w:r>
        <w:rPr>
          <w:rFonts w:asciiTheme="minorHAnsi" w:hAnsiTheme="minorHAnsi" w:cstheme="minorHAnsi"/>
        </w:rPr>
        <w:t xml:space="preserve">a </w:t>
      </w:r>
      <w:r w:rsidRPr="00540A8D">
        <w:rPr>
          <w:rFonts w:asciiTheme="minorHAnsi" w:hAnsiTheme="minorHAnsi" w:cstheme="minorHAnsi"/>
        </w:rPr>
        <w:t xml:space="preserve">directed chair check, the referee notes that </w:t>
      </w:r>
      <w:r>
        <w:rPr>
          <w:rFonts w:asciiTheme="minorHAnsi" w:hAnsiTheme="minorHAnsi" w:cstheme="minorHAnsi"/>
        </w:rPr>
        <w:t xml:space="preserve">A4’s </w:t>
      </w:r>
      <w:r w:rsidRPr="00540A8D">
        <w:rPr>
          <w:rFonts w:asciiTheme="minorHAnsi" w:hAnsiTheme="minorHAnsi" w:cstheme="minorHAnsi"/>
        </w:rPr>
        <w:t>anti-tip castor</w:t>
      </w:r>
      <w:r>
        <w:rPr>
          <w:rFonts w:asciiTheme="minorHAnsi" w:hAnsiTheme="minorHAnsi" w:cstheme="minorHAnsi"/>
        </w:rPr>
        <w:t>’s</w:t>
      </w:r>
      <w:r w:rsidRPr="00540A8D">
        <w:rPr>
          <w:rFonts w:asciiTheme="minorHAnsi" w:hAnsiTheme="minorHAnsi" w:cstheme="minorHAnsi"/>
        </w:rPr>
        <w:t xml:space="preserve"> lowest point from the floor </w:t>
      </w:r>
      <w:r>
        <w:rPr>
          <w:rFonts w:asciiTheme="minorHAnsi" w:hAnsiTheme="minorHAnsi" w:cstheme="minorHAnsi"/>
        </w:rPr>
        <w:t>is</w:t>
      </w:r>
      <w:r w:rsidRPr="00540A8D">
        <w:rPr>
          <w:rFonts w:asciiTheme="minorHAnsi" w:hAnsiTheme="minorHAnsi" w:cstheme="minorHAnsi"/>
        </w:rPr>
        <w:t xml:space="preserve"> a distance of 3</w:t>
      </w:r>
      <w:r>
        <w:rPr>
          <w:rFonts w:asciiTheme="minorHAnsi" w:hAnsiTheme="minorHAnsi" w:cstheme="minorHAnsi"/>
        </w:rPr>
        <w:t xml:space="preserve"> </w:t>
      </w:r>
      <w:r w:rsidRPr="00540A8D">
        <w:rPr>
          <w:rFonts w:asciiTheme="minorHAnsi" w:hAnsiTheme="minorHAnsi" w:cstheme="minorHAnsi"/>
        </w:rPr>
        <w:t>cm</w:t>
      </w:r>
      <w:r>
        <w:rPr>
          <w:rFonts w:asciiTheme="minorHAnsi" w:hAnsiTheme="minorHAnsi" w:cstheme="minorHAnsi"/>
        </w:rPr>
        <w:t xml:space="preserve">.  He disqualifies A4 and awards </w:t>
      </w:r>
      <w:r w:rsidR="00AF5E11">
        <w:rPr>
          <w:rFonts w:asciiTheme="minorHAnsi" w:hAnsiTheme="minorHAnsi" w:cstheme="minorHAnsi"/>
        </w:rPr>
        <w:t>two free throws to Team B</w:t>
      </w:r>
      <w:r w:rsidR="00EE32BC">
        <w:rPr>
          <w:rFonts w:asciiTheme="minorHAnsi" w:hAnsiTheme="minorHAnsi" w:cstheme="minorHAnsi"/>
        </w:rPr>
        <w:t xml:space="preserve">.  May any Team B </w:t>
      </w:r>
      <w:r w:rsidR="00AF5E11">
        <w:rPr>
          <w:rFonts w:asciiTheme="minorHAnsi" w:hAnsiTheme="minorHAnsi" w:cstheme="minorHAnsi"/>
        </w:rPr>
        <w:t>member</w:t>
      </w:r>
      <w:r w:rsidR="00EE32BC">
        <w:rPr>
          <w:rFonts w:asciiTheme="minorHAnsi" w:hAnsiTheme="minorHAnsi" w:cstheme="minorHAnsi"/>
        </w:rPr>
        <w:t xml:space="preserve"> attempt the free throws?</w:t>
      </w:r>
    </w:p>
    <w:p w:rsidR="00540A8D" w:rsidRDefault="00AF5E11" w:rsidP="00875D80">
      <w:pPr>
        <w:pStyle w:val="ListParagraph"/>
        <w:numPr>
          <w:ilvl w:val="0"/>
          <w:numId w:val="13"/>
        </w:numPr>
        <w:rPr>
          <w:rFonts w:asciiTheme="minorHAnsi" w:hAnsiTheme="minorHAnsi" w:cstheme="minorHAnsi"/>
        </w:rPr>
      </w:pPr>
      <w:r w:rsidRPr="00AF5E11">
        <w:rPr>
          <w:rFonts w:asciiTheme="minorHAnsi" w:hAnsiTheme="minorHAnsi" w:cstheme="minorHAnsi"/>
        </w:rPr>
        <w:lastRenderedPageBreak/>
        <w:t>A1 retrieves a ball from the floor with both hands by leaning forward and raising his buttock’s so that both cheeks are no longer in contact with the seat</w:t>
      </w:r>
      <w:r w:rsidR="00EE32BC">
        <w:rPr>
          <w:rFonts w:asciiTheme="minorHAnsi" w:hAnsiTheme="minorHAnsi" w:cstheme="minorHAnsi"/>
        </w:rPr>
        <w:t xml:space="preserve"> </w:t>
      </w:r>
      <w:r w:rsidRPr="00AF5E11">
        <w:rPr>
          <w:rFonts w:asciiTheme="minorHAnsi" w:hAnsiTheme="minorHAnsi" w:cstheme="minorHAnsi"/>
        </w:rPr>
        <w:t xml:space="preserve">cushion. </w:t>
      </w:r>
      <w:r>
        <w:rPr>
          <w:rFonts w:asciiTheme="minorHAnsi" w:hAnsiTheme="minorHAnsi" w:cstheme="minorHAnsi"/>
        </w:rPr>
        <w:t xml:space="preserve"> </w:t>
      </w:r>
      <w:r w:rsidRPr="00AF5E11">
        <w:rPr>
          <w:rFonts w:asciiTheme="minorHAnsi" w:hAnsiTheme="minorHAnsi" w:cstheme="minorHAnsi"/>
        </w:rPr>
        <w:t>The official calls a technical foul o</w:t>
      </w:r>
      <w:r>
        <w:rPr>
          <w:rFonts w:asciiTheme="minorHAnsi" w:hAnsiTheme="minorHAnsi" w:cstheme="minorHAnsi"/>
        </w:rPr>
        <w:t>n</w:t>
      </w:r>
      <w:r w:rsidRPr="00AF5E11">
        <w:rPr>
          <w:rFonts w:asciiTheme="minorHAnsi" w:hAnsiTheme="minorHAnsi" w:cstheme="minorHAnsi"/>
        </w:rPr>
        <w:t xml:space="preserve"> A1. </w:t>
      </w:r>
      <w:r>
        <w:rPr>
          <w:rFonts w:asciiTheme="minorHAnsi" w:hAnsiTheme="minorHAnsi" w:cstheme="minorHAnsi"/>
        </w:rPr>
        <w:t xml:space="preserve"> Was the official correct?</w:t>
      </w:r>
    </w:p>
    <w:p w:rsidR="00EE32BC" w:rsidRDefault="00E71C71" w:rsidP="00875D80">
      <w:pPr>
        <w:pStyle w:val="ListParagraph"/>
        <w:numPr>
          <w:ilvl w:val="0"/>
          <w:numId w:val="13"/>
        </w:numPr>
        <w:rPr>
          <w:rFonts w:asciiTheme="minorHAnsi" w:hAnsiTheme="minorHAnsi" w:cstheme="minorHAnsi"/>
        </w:rPr>
      </w:pPr>
      <w:r>
        <w:rPr>
          <w:rFonts w:asciiTheme="minorHAnsi" w:hAnsiTheme="minorHAnsi" w:cstheme="minorHAnsi"/>
        </w:rPr>
        <w:t>The referee is about to toss the ball d</w:t>
      </w:r>
      <w:r w:rsidR="00EE32BC">
        <w:rPr>
          <w:rFonts w:asciiTheme="minorHAnsi" w:hAnsiTheme="minorHAnsi" w:cstheme="minorHAnsi"/>
        </w:rPr>
        <w:t xml:space="preserve">uring a tap-off </w:t>
      </w:r>
      <w:r>
        <w:rPr>
          <w:rFonts w:asciiTheme="minorHAnsi" w:hAnsiTheme="minorHAnsi" w:cstheme="minorHAnsi"/>
        </w:rPr>
        <w:t>between A5</w:t>
      </w:r>
      <w:r w:rsidR="00EE32BC">
        <w:rPr>
          <w:rFonts w:asciiTheme="minorHAnsi" w:hAnsiTheme="minorHAnsi" w:cstheme="minorHAnsi"/>
        </w:rPr>
        <w:t xml:space="preserve"> </w:t>
      </w:r>
      <w:r>
        <w:rPr>
          <w:rFonts w:asciiTheme="minorHAnsi" w:hAnsiTheme="minorHAnsi" w:cstheme="minorHAnsi"/>
        </w:rPr>
        <w:t xml:space="preserve">and a much shorter </w:t>
      </w:r>
      <w:r w:rsidR="00EE32BC">
        <w:rPr>
          <w:rFonts w:asciiTheme="minorHAnsi" w:hAnsiTheme="minorHAnsi" w:cstheme="minorHAnsi"/>
        </w:rPr>
        <w:t>B</w:t>
      </w:r>
      <w:r>
        <w:rPr>
          <w:rFonts w:asciiTheme="minorHAnsi" w:hAnsiTheme="minorHAnsi" w:cstheme="minorHAnsi"/>
        </w:rPr>
        <w:t>1.  Knowing he is going to lose the tap-off, B1 leaves his position before the ball is tapped in order to play</w:t>
      </w:r>
      <w:r w:rsidRPr="00E71C71">
        <w:rPr>
          <w:rFonts w:asciiTheme="minorHAnsi" w:hAnsiTheme="minorHAnsi" w:cstheme="minorHAnsi"/>
          <w:lang w:val="en-CA"/>
        </w:rPr>
        <w:t xml:space="preserve"> defence</w:t>
      </w:r>
      <w:r>
        <w:rPr>
          <w:rFonts w:asciiTheme="minorHAnsi" w:hAnsiTheme="minorHAnsi" w:cstheme="minorHAnsi"/>
        </w:rPr>
        <w:t>.  A5 taps the ball to A4 and the referee allows play to continue.  Was this correct procedure?</w:t>
      </w:r>
    </w:p>
    <w:p w:rsidR="00E71C71" w:rsidRPr="0040381B" w:rsidRDefault="00D36149" w:rsidP="00875D80">
      <w:pPr>
        <w:pStyle w:val="ListParagraph"/>
        <w:numPr>
          <w:ilvl w:val="0"/>
          <w:numId w:val="13"/>
        </w:numPr>
        <w:rPr>
          <w:rFonts w:asciiTheme="minorHAnsi" w:hAnsiTheme="minorHAnsi" w:cstheme="minorHAnsi"/>
        </w:rPr>
      </w:pPr>
      <w:r w:rsidRPr="00D36149">
        <w:rPr>
          <w:rFonts w:asciiTheme="minorHAnsi" w:hAnsiTheme="minorHAnsi" w:cstheme="minorHAnsi"/>
        </w:rPr>
        <w:t>A</w:t>
      </w:r>
      <w:r>
        <w:rPr>
          <w:rFonts w:asciiTheme="minorHAnsi" w:hAnsiTheme="minorHAnsi" w:cstheme="minorHAnsi"/>
        </w:rPr>
        <w:t xml:space="preserve"> </w:t>
      </w:r>
      <w:r w:rsidRPr="00D36149">
        <w:rPr>
          <w:rFonts w:asciiTheme="minorHAnsi" w:hAnsiTheme="minorHAnsi" w:cstheme="minorHAnsi"/>
        </w:rPr>
        <w:t>below</w:t>
      </w:r>
      <w:r>
        <w:rPr>
          <w:rFonts w:asciiTheme="minorHAnsi" w:hAnsiTheme="minorHAnsi" w:cstheme="minorHAnsi"/>
        </w:rPr>
        <w:t>-</w:t>
      </w:r>
      <w:r w:rsidRPr="00D36149">
        <w:rPr>
          <w:rFonts w:asciiTheme="minorHAnsi" w:hAnsiTheme="minorHAnsi" w:cstheme="minorHAnsi"/>
        </w:rPr>
        <w:t>the</w:t>
      </w:r>
      <w:r>
        <w:rPr>
          <w:rFonts w:asciiTheme="minorHAnsi" w:hAnsiTheme="minorHAnsi" w:cstheme="minorHAnsi"/>
        </w:rPr>
        <w:t>-</w:t>
      </w:r>
      <w:r w:rsidRPr="00D36149">
        <w:rPr>
          <w:rFonts w:asciiTheme="minorHAnsi" w:hAnsiTheme="minorHAnsi" w:cstheme="minorHAnsi"/>
        </w:rPr>
        <w:t>knee amputee with a leg secured is viewed the same as a “normal” leg and shall be classified as if the leg is complete. Since this is viewed to be a considerable advantage, it must be noted on the player’s classification card</w:t>
      </w:r>
      <w:r>
        <w:rPr>
          <w:rFonts w:asciiTheme="minorHAnsi" w:hAnsiTheme="minorHAnsi" w:cstheme="minorHAnsi"/>
        </w:rPr>
        <w:t xml:space="preserve">.  </w:t>
      </w:r>
      <w:r w:rsidRPr="00D36149">
        <w:rPr>
          <w:rFonts w:asciiTheme="minorHAnsi" w:hAnsiTheme="minorHAnsi" w:cstheme="minorHAnsi"/>
        </w:rPr>
        <w:t xml:space="preserve">Is this </w:t>
      </w:r>
      <w:r>
        <w:rPr>
          <w:rFonts w:asciiTheme="minorHAnsi" w:hAnsiTheme="minorHAnsi" w:cstheme="minorHAnsi"/>
        </w:rPr>
        <w:t xml:space="preserve">a </w:t>
      </w:r>
      <w:r w:rsidRPr="00D36149">
        <w:rPr>
          <w:rFonts w:asciiTheme="minorHAnsi" w:hAnsiTheme="minorHAnsi" w:cstheme="minorHAnsi"/>
        </w:rPr>
        <w:t>correct</w:t>
      </w:r>
      <w:r>
        <w:rPr>
          <w:rFonts w:asciiTheme="minorHAnsi" w:hAnsiTheme="minorHAnsi" w:cstheme="minorHAnsi"/>
        </w:rPr>
        <w:t xml:space="preserve"> statement</w:t>
      </w:r>
      <w:r w:rsidRPr="00D36149">
        <w:rPr>
          <w:rFonts w:asciiTheme="minorHAnsi" w:hAnsiTheme="minorHAnsi" w:cstheme="minorHAnsi"/>
        </w:rPr>
        <w:t>?</w:t>
      </w:r>
    </w:p>
    <w:p w:rsidR="00A56458" w:rsidRPr="002E0F9C" w:rsidRDefault="00A56458" w:rsidP="002E0F9C">
      <w:pPr>
        <w:ind w:left="360"/>
        <w:rPr>
          <w:rFonts w:asciiTheme="minorHAnsi" w:hAnsiTheme="minorHAnsi" w:cstheme="minorHAnsi"/>
          <w:sz w:val="22"/>
          <w:szCs w:val="22"/>
        </w:rPr>
      </w:pPr>
    </w:p>
    <w:p w:rsidR="00E26031" w:rsidRDefault="00E26031" w:rsidP="00804F33">
      <w:pPr>
        <w:rPr>
          <w:rFonts w:ascii="Calibri" w:hAnsi="Calibri"/>
          <w:sz w:val="22"/>
          <w:szCs w:val="22"/>
        </w:rPr>
      </w:pPr>
    </w:p>
    <w:p w:rsidR="00804F33" w:rsidRPr="00474421" w:rsidRDefault="00804F33" w:rsidP="00804F33">
      <w:pPr>
        <w:rPr>
          <w:rFonts w:ascii="Calibri" w:hAnsi="Calibri"/>
          <w:b/>
          <w:sz w:val="22"/>
          <w:szCs w:val="22"/>
        </w:rPr>
      </w:pPr>
      <w:r w:rsidRPr="00474421">
        <w:rPr>
          <w:rFonts w:ascii="Calibri" w:hAnsi="Calibri"/>
          <w:b/>
          <w:sz w:val="22"/>
          <w:szCs w:val="22"/>
        </w:rPr>
        <w:t xml:space="preserve">PLEASE USE THE ANSWER SHEET </w:t>
      </w:r>
      <w:r w:rsidR="00E63120" w:rsidRPr="00474421">
        <w:rPr>
          <w:rFonts w:ascii="Calibri" w:hAnsi="Calibri"/>
          <w:b/>
          <w:sz w:val="22"/>
          <w:szCs w:val="22"/>
        </w:rPr>
        <w:t xml:space="preserve">ON THE FOLLOWING PAGE </w:t>
      </w:r>
      <w:r w:rsidRPr="00474421">
        <w:rPr>
          <w:rFonts w:ascii="Calibri" w:hAnsi="Calibri"/>
          <w:b/>
          <w:sz w:val="22"/>
          <w:szCs w:val="22"/>
        </w:rPr>
        <w:t>TO RECOR</w:t>
      </w:r>
      <w:r w:rsidR="00E63120" w:rsidRPr="00474421">
        <w:rPr>
          <w:rFonts w:ascii="Calibri" w:hAnsi="Calibri"/>
          <w:b/>
          <w:sz w:val="22"/>
          <w:szCs w:val="22"/>
        </w:rPr>
        <w:t xml:space="preserve">D YOUR ANSWERS AND THEN EMAIL </w:t>
      </w:r>
      <w:r w:rsidR="00474421">
        <w:rPr>
          <w:rFonts w:ascii="Calibri" w:hAnsi="Calibri"/>
          <w:b/>
          <w:sz w:val="22"/>
          <w:szCs w:val="22"/>
        </w:rPr>
        <w:t xml:space="preserve">ONLY THAT PAGE </w:t>
      </w:r>
      <w:r w:rsidRPr="00474421">
        <w:rPr>
          <w:rFonts w:ascii="Calibri" w:hAnsi="Calibri"/>
          <w:b/>
          <w:sz w:val="22"/>
          <w:szCs w:val="22"/>
        </w:rPr>
        <w:t>TO:</w:t>
      </w:r>
      <w:r w:rsidR="00E63120" w:rsidRPr="00474421">
        <w:rPr>
          <w:rFonts w:ascii="Calibri" w:hAnsi="Calibri"/>
          <w:b/>
          <w:sz w:val="22"/>
          <w:szCs w:val="22"/>
        </w:rPr>
        <w:t xml:space="preserve"> </w:t>
      </w:r>
      <w:hyperlink r:id="rId9" w:history="1">
        <w:r w:rsidRPr="00474421">
          <w:rPr>
            <w:rStyle w:val="Hyperlink"/>
            <w:rFonts w:ascii="Calibri" w:hAnsi="Calibri"/>
            <w:b/>
            <w:sz w:val="22"/>
            <w:szCs w:val="22"/>
          </w:rPr>
          <w:t>tkerr@wheelchairbasketball.ca</w:t>
        </w:r>
      </w:hyperlink>
      <w:r w:rsidR="00E63120" w:rsidRPr="00474421">
        <w:rPr>
          <w:rFonts w:ascii="Calibri" w:hAnsi="Calibri"/>
          <w:b/>
          <w:sz w:val="22"/>
          <w:szCs w:val="22"/>
        </w:rPr>
        <w:t>.</w:t>
      </w:r>
    </w:p>
    <w:p w:rsidR="00804F33" w:rsidRPr="00804F33" w:rsidRDefault="00804F33" w:rsidP="00804F33">
      <w:pPr>
        <w:rPr>
          <w:rFonts w:ascii="Calibri" w:hAnsi="Calibri"/>
          <w:sz w:val="22"/>
          <w:szCs w:val="22"/>
        </w:rPr>
      </w:pPr>
    </w:p>
    <w:p w:rsidR="00804F33" w:rsidRPr="00804F33" w:rsidRDefault="00804F33" w:rsidP="00804F33">
      <w:pPr>
        <w:rPr>
          <w:rFonts w:ascii="Calibri" w:hAnsi="Calibri"/>
          <w:sz w:val="22"/>
          <w:szCs w:val="22"/>
        </w:rPr>
      </w:pPr>
    </w:p>
    <w:p w:rsidR="00804F33" w:rsidRDefault="00804F33" w:rsidP="00804F33">
      <w:pPr>
        <w:jc w:val="center"/>
        <w:rPr>
          <w:rFonts w:ascii="Calibri" w:hAnsi="Calibri"/>
          <w:sz w:val="22"/>
          <w:szCs w:val="22"/>
        </w:rPr>
      </w:pPr>
    </w:p>
    <w:p w:rsidR="00804F33" w:rsidRDefault="00804F33" w:rsidP="00804F33">
      <w:pPr>
        <w:jc w:val="center"/>
        <w:rPr>
          <w:rFonts w:ascii="Calibri" w:hAnsi="Calibri"/>
          <w:sz w:val="22"/>
          <w:szCs w:val="22"/>
        </w:rPr>
      </w:pPr>
    </w:p>
    <w:p w:rsidR="00804F33" w:rsidRDefault="00804F33"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C03E3C" w:rsidRDefault="00C03E3C" w:rsidP="00804F33">
      <w:pPr>
        <w:jc w:val="center"/>
        <w:rPr>
          <w:rFonts w:ascii="Calibri" w:hAnsi="Calibri"/>
          <w:sz w:val="22"/>
          <w:szCs w:val="22"/>
        </w:rPr>
      </w:pPr>
    </w:p>
    <w:p w:rsidR="00804F33" w:rsidRPr="00E63120" w:rsidRDefault="00804F33" w:rsidP="00804F33">
      <w:pPr>
        <w:jc w:val="center"/>
        <w:rPr>
          <w:rFonts w:ascii="Calibri" w:hAnsi="Calibri"/>
          <w:b/>
          <w:sz w:val="28"/>
          <w:szCs w:val="28"/>
        </w:rPr>
      </w:pPr>
      <w:r w:rsidRPr="00E63120">
        <w:rPr>
          <w:rFonts w:ascii="Calibri" w:hAnsi="Calibri"/>
          <w:b/>
          <w:sz w:val="28"/>
          <w:szCs w:val="28"/>
        </w:rPr>
        <w:t>ANSWER SHEET FOR WHEELCHAIR BASKETBALL CANADA</w:t>
      </w:r>
    </w:p>
    <w:p w:rsidR="00E63120" w:rsidRDefault="00804F33" w:rsidP="00804F33">
      <w:pPr>
        <w:jc w:val="center"/>
        <w:rPr>
          <w:rFonts w:ascii="Calibri" w:hAnsi="Calibri"/>
          <w:sz w:val="22"/>
          <w:szCs w:val="22"/>
        </w:rPr>
      </w:pPr>
      <w:r w:rsidRPr="00804F33">
        <w:rPr>
          <w:rFonts w:ascii="Calibri" w:hAnsi="Calibri"/>
          <w:sz w:val="22"/>
          <w:szCs w:val="22"/>
        </w:rPr>
        <w:t xml:space="preserve"> </w:t>
      </w:r>
    </w:p>
    <w:p w:rsidR="00804F33" w:rsidRPr="00E63120" w:rsidRDefault="00E63120" w:rsidP="00804F33">
      <w:pPr>
        <w:jc w:val="center"/>
        <w:rPr>
          <w:rFonts w:ascii="Calibri" w:hAnsi="Calibri"/>
          <w:b/>
          <w:sz w:val="28"/>
          <w:szCs w:val="28"/>
        </w:rPr>
      </w:pPr>
      <w:r w:rsidRPr="00E63120">
        <w:rPr>
          <w:rFonts w:ascii="Calibri" w:hAnsi="Calibri"/>
          <w:b/>
          <w:sz w:val="28"/>
          <w:szCs w:val="28"/>
        </w:rPr>
        <w:t>201</w:t>
      </w:r>
      <w:r w:rsidR="00474421">
        <w:rPr>
          <w:rFonts w:ascii="Calibri" w:hAnsi="Calibri"/>
          <w:b/>
          <w:sz w:val="28"/>
          <w:szCs w:val="28"/>
        </w:rPr>
        <w:t>6</w:t>
      </w:r>
      <w:r w:rsidRPr="00E63120">
        <w:rPr>
          <w:rFonts w:ascii="Calibri" w:hAnsi="Calibri"/>
          <w:b/>
          <w:sz w:val="28"/>
          <w:szCs w:val="28"/>
        </w:rPr>
        <w:t>-201</w:t>
      </w:r>
      <w:r w:rsidR="00474421">
        <w:rPr>
          <w:rFonts w:ascii="Calibri" w:hAnsi="Calibri"/>
          <w:b/>
          <w:sz w:val="28"/>
          <w:szCs w:val="28"/>
        </w:rPr>
        <w:t>7</w:t>
      </w:r>
      <w:r w:rsidR="00804F33" w:rsidRPr="00E63120">
        <w:rPr>
          <w:rFonts w:ascii="Calibri" w:hAnsi="Calibri"/>
          <w:b/>
          <w:sz w:val="28"/>
          <w:szCs w:val="28"/>
        </w:rPr>
        <w:t xml:space="preserve"> </w:t>
      </w:r>
      <w:r w:rsidRPr="00E63120">
        <w:rPr>
          <w:rFonts w:ascii="Calibri" w:hAnsi="Calibri"/>
          <w:b/>
          <w:sz w:val="28"/>
          <w:szCs w:val="28"/>
        </w:rPr>
        <w:t>Annual Officials Exam</w:t>
      </w:r>
      <w:r w:rsidR="00474421">
        <w:rPr>
          <w:rFonts w:ascii="Calibri" w:hAnsi="Calibri"/>
          <w:b/>
          <w:sz w:val="28"/>
          <w:szCs w:val="28"/>
        </w:rPr>
        <w:t>ination</w:t>
      </w:r>
    </w:p>
    <w:p w:rsidR="00804F33" w:rsidRPr="00804F33" w:rsidRDefault="00804F33" w:rsidP="00804F33">
      <w:pPr>
        <w:jc w:val="center"/>
        <w:rPr>
          <w:rFonts w:ascii="Calibri" w:hAnsi="Calibri"/>
          <w:sz w:val="22"/>
          <w:szCs w:val="22"/>
        </w:rPr>
      </w:pPr>
    </w:p>
    <w:p w:rsidR="00804F33" w:rsidRPr="00804F33" w:rsidRDefault="00804F33" w:rsidP="00804F3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737"/>
        <w:gridCol w:w="742"/>
        <w:gridCol w:w="737"/>
        <w:gridCol w:w="742"/>
        <w:gridCol w:w="737"/>
        <w:gridCol w:w="742"/>
        <w:gridCol w:w="737"/>
        <w:gridCol w:w="742"/>
        <w:gridCol w:w="737"/>
        <w:gridCol w:w="742"/>
        <w:gridCol w:w="737"/>
      </w:tblGrid>
      <w:tr w:rsidR="00B45DE3" w:rsidRPr="00804F33" w:rsidTr="00804F33">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w:t>
            </w: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Y or N</w:t>
            </w: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w:t>
            </w: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Y or N</w:t>
            </w: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w:t>
            </w: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Y or N</w:t>
            </w: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w:t>
            </w: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Y or N</w:t>
            </w: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w:t>
            </w: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Y or N</w:t>
            </w: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w:t>
            </w: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Y or N</w:t>
            </w:r>
          </w:p>
        </w:tc>
      </w:tr>
      <w:tr w:rsidR="00B45DE3" w:rsidRPr="00804F33" w:rsidTr="00804F33">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1</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6</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11</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16</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21</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26</w:t>
            </w:r>
          </w:p>
        </w:tc>
        <w:tc>
          <w:tcPr>
            <w:tcW w:w="798" w:type="dxa"/>
          </w:tcPr>
          <w:p w:rsidR="00804F33" w:rsidRPr="00804F33" w:rsidRDefault="00804F33" w:rsidP="00CC0D99">
            <w:pPr>
              <w:rPr>
                <w:rFonts w:ascii="Calibri" w:eastAsia="Calibri" w:hAnsi="Calibri"/>
                <w:sz w:val="22"/>
                <w:szCs w:val="22"/>
              </w:rPr>
            </w:pPr>
          </w:p>
        </w:tc>
      </w:tr>
      <w:tr w:rsidR="00B45DE3" w:rsidRPr="00804F33" w:rsidTr="00804F33">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2</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7</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12</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17</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22</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27</w:t>
            </w:r>
          </w:p>
        </w:tc>
        <w:tc>
          <w:tcPr>
            <w:tcW w:w="798" w:type="dxa"/>
          </w:tcPr>
          <w:p w:rsidR="00804F33" w:rsidRPr="00804F33" w:rsidRDefault="00804F33" w:rsidP="00CC0D99">
            <w:pPr>
              <w:rPr>
                <w:rFonts w:ascii="Calibri" w:eastAsia="Calibri" w:hAnsi="Calibri"/>
                <w:sz w:val="22"/>
                <w:szCs w:val="22"/>
              </w:rPr>
            </w:pPr>
          </w:p>
        </w:tc>
      </w:tr>
      <w:tr w:rsidR="00B45DE3" w:rsidRPr="00804F33" w:rsidTr="00804F33">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3</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8</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13</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18</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23</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28</w:t>
            </w:r>
          </w:p>
        </w:tc>
        <w:tc>
          <w:tcPr>
            <w:tcW w:w="798" w:type="dxa"/>
          </w:tcPr>
          <w:p w:rsidR="00804F33" w:rsidRPr="00804F33" w:rsidRDefault="00804F33" w:rsidP="00CC0D99">
            <w:pPr>
              <w:rPr>
                <w:rFonts w:ascii="Calibri" w:eastAsia="Calibri" w:hAnsi="Calibri"/>
                <w:sz w:val="22"/>
                <w:szCs w:val="22"/>
              </w:rPr>
            </w:pPr>
          </w:p>
        </w:tc>
      </w:tr>
      <w:tr w:rsidR="00B45DE3" w:rsidRPr="00804F33" w:rsidTr="00804F33">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4</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9</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14</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19</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24</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29</w:t>
            </w:r>
          </w:p>
        </w:tc>
        <w:tc>
          <w:tcPr>
            <w:tcW w:w="798" w:type="dxa"/>
          </w:tcPr>
          <w:p w:rsidR="00804F33" w:rsidRPr="00804F33" w:rsidRDefault="00804F33" w:rsidP="00CC0D99">
            <w:pPr>
              <w:rPr>
                <w:rFonts w:ascii="Calibri" w:eastAsia="Calibri" w:hAnsi="Calibri"/>
                <w:sz w:val="22"/>
                <w:szCs w:val="22"/>
              </w:rPr>
            </w:pPr>
          </w:p>
        </w:tc>
      </w:tr>
      <w:tr w:rsidR="00B45DE3" w:rsidRPr="00804F33" w:rsidTr="00804F33">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5</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10</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15</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20</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25</w:t>
            </w:r>
          </w:p>
        </w:tc>
        <w:tc>
          <w:tcPr>
            <w:tcW w:w="798" w:type="dxa"/>
          </w:tcPr>
          <w:p w:rsidR="00804F33" w:rsidRPr="00804F33" w:rsidRDefault="00804F33" w:rsidP="00CC0D99">
            <w:pPr>
              <w:rPr>
                <w:rFonts w:ascii="Calibri" w:eastAsia="Calibri" w:hAnsi="Calibri"/>
                <w:sz w:val="22"/>
                <w:szCs w:val="22"/>
              </w:rPr>
            </w:pPr>
          </w:p>
        </w:tc>
        <w:tc>
          <w:tcPr>
            <w:tcW w:w="798" w:type="dxa"/>
          </w:tcPr>
          <w:p w:rsidR="00804F33" w:rsidRPr="00804F33" w:rsidRDefault="00804F33" w:rsidP="00804F33">
            <w:pPr>
              <w:jc w:val="center"/>
              <w:rPr>
                <w:rFonts w:ascii="Calibri" w:eastAsia="Calibri" w:hAnsi="Calibri"/>
                <w:sz w:val="22"/>
                <w:szCs w:val="22"/>
              </w:rPr>
            </w:pPr>
            <w:r w:rsidRPr="00804F33">
              <w:rPr>
                <w:rFonts w:ascii="Calibri" w:eastAsia="Calibri" w:hAnsi="Calibri"/>
                <w:sz w:val="22"/>
                <w:szCs w:val="22"/>
              </w:rPr>
              <w:t>30</w:t>
            </w:r>
          </w:p>
        </w:tc>
        <w:tc>
          <w:tcPr>
            <w:tcW w:w="798" w:type="dxa"/>
          </w:tcPr>
          <w:p w:rsidR="00804F33" w:rsidRPr="00804F33" w:rsidRDefault="00804F33" w:rsidP="00CC0D99">
            <w:pPr>
              <w:rPr>
                <w:rFonts w:ascii="Calibri" w:eastAsia="Calibri" w:hAnsi="Calibri"/>
                <w:sz w:val="22"/>
                <w:szCs w:val="22"/>
              </w:rPr>
            </w:pPr>
          </w:p>
        </w:tc>
      </w:tr>
    </w:tbl>
    <w:p w:rsidR="00804F33" w:rsidRPr="00804F33" w:rsidRDefault="00804F33" w:rsidP="00804F33">
      <w:pPr>
        <w:rPr>
          <w:rFonts w:ascii="Calibri" w:hAnsi="Calibri"/>
          <w:sz w:val="22"/>
          <w:szCs w:val="22"/>
        </w:rPr>
      </w:pPr>
    </w:p>
    <w:p w:rsidR="00804F33" w:rsidRPr="00804F33" w:rsidRDefault="00804F33" w:rsidP="00804F33">
      <w:pPr>
        <w:rPr>
          <w:rFonts w:ascii="Calibri" w:hAnsi="Calibri"/>
          <w:sz w:val="22"/>
          <w:szCs w:val="22"/>
        </w:rPr>
      </w:pPr>
      <w:r w:rsidRPr="00804F33">
        <w:rPr>
          <w:rFonts w:ascii="Calibri" w:hAnsi="Calibri"/>
          <w:sz w:val="22"/>
          <w:szCs w:val="22"/>
        </w:rPr>
        <w:t>A</w:t>
      </w:r>
      <w:r w:rsidR="00E63120">
        <w:rPr>
          <w:rFonts w:ascii="Calibri" w:hAnsi="Calibri"/>
          <w:sz w:val="22"/>
          <w:szCs w:val="22"/>
        </w:rPr>
        <w:t>FTER RECORDING YOUR ANSWERS PLEASE EMAIL</w:t>
      </w:r>
      <w:r w:rsidRPr="00804F33">
        <w:rPr>
          <w:rFonts w:ascii="Calibri" w:hAnsi="Calibri"/>
          <w:sz w:val="22"/>
          <w:szCs w:val="22"/>
        </w:rPr>
        <w:t xml:space="preserve"> </w:t>
      </w:r>
      <w:r w:rsidR="00A75A62">
        <w:rPr>
          <w:rFonts w:ascii="Calibri" w:hAnsi="Calibri"/>
          <w:sz w:val="22"/>
          <w:szCs w:val="22"/>
        </w:rPr>
        <w:t xml:space="preserve">ONLY </w:t>
      </w:r>
      <w:r w:rsidRPr="00804F33">
        <w:rPr>
          <w:rFonts w:ascii="Calibri" w:hAnsi="Calibri"/>
          <w:sz w:val="22"/>
          <w:szCs w:val="22"/>
        </w:rPr>
        <w:t xml:space="preserve">THIS SHEET TO: </w:t>
      </w:r>
      <w:hyperlink r:id="rId10" w:history="1">
        <w:r w:rsidRPr="00804F33">
          <w:rPr>
            <w:rStyle w:val="Hyperlink"/>
            <w:rFonts w:ascii="Calibri" w:hAnsi="Calibri"/>
            <w:sz w:val="22"/>
            <w:szCs w:val="22"/>
          </w:rPr>
          <w:t>tkerr@wheelchairbasketball.ca</w:t>
        </w:r>
      </w:hyperlink>
      <w:r w:rsidR="00E63120">
        <w:rPr>
          <w:rFonts w:ascii="Calibri" w:hAnsi="Calibri"/>
          <w:sz w:val="22"/>
          <w:szCs w:val="22"/>
        </w:rPr>
        <w:t>.</w:t>
      </w:r>
    </w:p>
    <w:p w:rsidR="00666A78" w:rsidRPr="00666A78" w:rsidRDefault="00666A78" w:rsidP="00804F33">
      <w:pPr>
        <w:rPr>
          <w:rFonts w:ascii="Calibri" w:hAnsi="Calibri"/>
          <w:b/>
          <w:sz w:val="22"/>
          <w:szCs w:val="22"/>
        </w:rPr>
      </w:pPr>
    </w:p>
    <w:sectPr w:rsidR="00666A78" w:rsidRPr="00666A78" w:rsidSect="00E51FEA">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11F" w:rsidRDefault="00C0011F" w:rsidP="00E63120">
      <w:r>
        <w:separator/>
      </w:r>
    </w:p>
  </w:endnote>
  <w:endnote w:type="continuationSeparator" w:id="0">
    <w:p w:rsidR="00C0011F" w:rsidRDefault="00C0011F" w:rsidP="00E63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20" w:rsidRPr="00E63120" w:rsidRDefault="003844F4">
    <w:pPr>
      <w:pStyle w:val="Footer"/>
      <w:jc w:val="right"/>
      <w:rPr>
        <w:rFonts w:ascii="Calibri" w:hAnsi="Calibri"/>
        <w:sz w:val="22"/>
      </w:rPr>
    </w:pPr>
    <w:r w:rsidRPr="00E63120">
      <w:rPr>
        <w:rFonts w:ascii="Calibri" w:hAnsi="Calibri"/>
        <w:sz w:val="22"/>
      </w:rPr>
      <w:fldChar w:fldCharType="begin"/>
    </w:r>
    <w:r w:rsidR="00E63120" w:rsidRPr="00E63120">
      <w:rPr>
        <w:rFonts w:ascii="Calibri" w:hAnsi="Calibri"/>
        <w:sz w:val="22"/>
      </w:rPr>
      <w:instrText xml:space="preserve"> PAGE   \* MERGEFORMAT </w:instrText>
    </w:r>
    <w:r w:rsidRPr="00E63120">
      <w:rPr>
        <w:rFonts w:ascii="Calibri" w:hAnsi="Calibri"/>
        <w:sz w:val="22"/>
      </w:rPr>
      <w:fldChar w:fldCharType="separate"/>
    </w:r>
    <w:r w:rsidR="005D41A5">
      <w:rPr>
        <w:rFonts w:ascii="Calibri" w:hAnsi="Calibri"/>
        <w:noProof/>
        <w:sz w:val="22"/>
      </w:rPr>
      <w:t>2</w:t>
    </w:r>
    <w:r w:rsidRPr="00E63120">
      <w:rPr>
        <w:rFonts w:ascii="Calibri" w:hAnsi="Calibri"/>
        <w:noProof/>
        <w:sz w:val="22"/>
      </w:rPr>
      <w:fldChar w:fldCharType="end"/>
    </w:r>
  </w:p>
  <w:p w:rsidR="00E63120" w:rsidRDefault="00E631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11F" w:rsidRDefault="00C0011F" w:rsidP="00E63120">
      <w:r>
        <w:separator/>
      </w:r>
    </w:p>
  </w:footnote>
  <w:footnote w:type="continuationSeparator" w:id="0">
    <w:p w:rsidR="00C0011F" w:rsidRDefault="00C0011F" w:rsidP="00E631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2082"/>
    <w:multiLevelType w:val="hybridMultilevel"/>
    <w:tmpl w:val="ED2AFC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0F4947"/>
    <w:multiLevelType w:val="hybridMultilevel"/>
    <w:tmpl w:val="6316D8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C21B4E"/>
    <w:multiLevelType w:val="hybridMultilevel"/>
    <w:tmpl w:val="3EB06F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48054C"/>
    <w:multiLevelType w:val="hybridMultilevel"/>
    <w:tmpl w:val="AA28314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7B6858"/>
    <w:multiLevelType w:val="hybridMultilevel"/>
    <w:tmpl w:val="868C23B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21B55DC1"/>
    <w:multiLevelType w:val="hybridMultilevel"/>
    <w:tmpl w:val="46824CD6"/>
    <w:lvl w:ilvl="0" w:tplc="3F8C30E6">
      <w:start w:val="1"/>
      <w:numFmt w:val="decimal"/>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7047C2D"/>
    <w:multiLevelType w:val="hybridMultilevel"/>
    <w:tmpl w:val="302A2CF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20B03E9"/>
    <w:multiLevelType w:val="hybridMultilevel"/>
    <w:tmpl w:val="446C4B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227091"/>
    <w:multiLevelType w:val="hybridMultilevel"/>
    <w:tmpl w:val="C54817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472629"/>
    <w:multiLevelType w:val="hybridMultilevel"/>
    <w:tmpl w:val="2DDCCC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D77421"/>
    <w:multiLevelType w:val="hybridMultilevel"/>
    <w:tmpl w:val="089EE1C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7A5B4F"/>
    <w:multiLevelType w:val="hybridMultilevel"/>
    <w:tmpl w:val="46824CD6"/>
    <w:lvl w:ilvl="0" w:tplc="3F8C30E6">
      <w:start w:val="1"/>
      <w:numFmt w:val="decimal"/>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54D93FB1"/>
    <w:multiLevelType w:val="hybridMultilevel"/>
    <w:tmpl w:val="7EA8522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61D7FFD"/>
    <w:multiLevelType w:val="hybridMultilevel"/>
    <w:tmpl w:val="D890C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13"/>
  </w:num>
  <w:num w:numId="4">
    <w:abstractNumId w:val="2"/>
  </w:num>
  <w:num w:numId="5">
    <w:abstractNumId w:val="12"/>
  </w:num>
  <w:num w:numId="6">
    <w:abstractNumId w:val="8"/>
  </w:num>
  <w:num w:numId="7">
    <w:abstractNumId w:val="9"/>
  </w:num>
  <w:num w:numId="8">
    <w:abstractNumId w:val="3"/>
  </w:num>
  <w:num w:numId="9">
    <w:abstractNumId w:val="0"/>
  </w:num>
  <w:num w:numId="10">
    <w:abstractNumId w:val="7"/>
  </w:num>
  <w:num w:numId="11">
    <w:abstractNumId w:val="4"/>
  </w:num>
  <w:num w:numId="12">
    <w:abstractNumId w:val="6"/>
  </w:num>
  <w:num w:numId="13">
    <w:abstractNumId w:val="1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15487"/>
    <w:rsid w:val="00000F4A"/>
    <w:rsid w:val="00005E9D"/>
    <w:rsid w:val="0001570F"/>
    <w:rsid w:val="00020B8A"/>
    <w:rsid w:val="0002575F"/>
    <w:rsid w:val="00035584"/>
    <w:rsid w:val="00036A82"/>
    <w:rsid w:val="00040F2A"/>
    <w:rsid w:val="00043EEF"/>
    <w:rsid w:val="00054F5A"/>
    <w:rsid w:val="000646C8"/>
    <w:rsid w:val="000724A7"/>
    <w:rsid w:val="00072A0D"/>
    <w:rsid w:val="00093268"/>
    <w:rsid w:val="000943AB"/>
    <w:rsid w:val="000A493D"/>
    <w:rsid w:val="000A5429"/>
    <w:rsid w:val="000A5A3E"/>
    <w:rsid w:val="000B71CF"/>
    <w:rsid w:val="000D4F28"/>
    <w:rsid w:val="000D6575"/>
    <w:rsid w:val="000E3A61"/>
    <w:rsid w:val="001166DE"/>
    <w:rsid w:val="0012257B"/>
    <w:rsid w:val="00130A69"/>
    <w:rsid w:val="00146519"/>
    <w:rsid w:val="0016237F"/>
    <w:rsid w:val="001626EB"/>
    <w:rsid w:val="00191CA7"/>
    <w:rsid w:val="001A5C09"/>
    <w:rsid w:val="001B05E6"/>
    <w:rsid w:val="001C1BA2"/>
    <w:rsid w:val="001E112C"/>
    <w:rsid w:val="001E1256"/>
    <w:rsid w:val="002101CB"/>
    <w:rsid w:val="00210490"/>
    <w:rsid w:val="00220D52"/>
    <w:rsid w:val="002260B0"/>
    <w:rsid w:val="00233478"/>
    <w:rsid w:val="002402CC"/>
    <w:rsid w:val="002437B2"/>
    <w:rsid w:val="002949F4"/>
    <w:rsid w:val="002B0EE8"/>
    <w:rsid w:val="002B4167"/>
    <w:rsid w:val="002B4357"/>
    <w:rsid w:val="002D48C0"/>
    <w:rsid w:val="002E0F9C"/>
    <w:rsid w:val="002F0318"/>
    <w:rsid w:val="003110B3"/>
    <w:rsid w:val="00315BDE"/>
    <w:rsid w:val="003341D6"/>
    <w:rsid w:val="0036360C"/>
    <w:rsid w:val="00365223"/>
    <w:rsid w:val="0037060E"/>
    <w:rsid w:val="00372754"/>
    <w:rsid w:val="003844F4"/>
    <w:rsid w:val="00391360"/>
    <w:rsid w:val="003C135A"/>
    <w:rsid w:val="003C1CAE"/>
    <w:rsid w:val="003C5DFA"/>
    <w:rsid w:val="003C6B8C"/>
    <w:rsid w:val="003D3147"/>
    <w:rsid w:val="003E1E33"/>
    <w:rsid w:val="003E74E9"/>
    <w:rsid w:val="003F1617"/>
    <w:rsid w:val="003F72EA"/>
    <w:rsid w:val="0040381B"/>
    <w:rsid w:val="004068D5"/>
    <w:rsid w:val="00410104"/>
    <w:rsid w:val="00411AD9"/>
    <w:rsid w:val="00415AAB"/>
    <w:rsid w:val="00420D27"/>
    <w:rsid w:val="00425FFB"/>
    <w:rsid w:val="00433ADA"/>
    <w:rsid w:val="0043729C"/>
    <w:rsid w:val="00441E0B"/>
    <w:rsid w:val="00451244"/>
    <w:rsid w:val="00452444"/>
    <w:rsid w:val="00474421"/>
    <w:rsid w:val="00475B30"/>
    <w:rsid w:val="004A3C6B"/>
    <w:rsid w:val="004B053B"/>
    <w:rsid w:val="004B1554"/>
    <w:rsid w:val="004C073A"/>
    <w:rsid w:val="004C1CF0"/>
    <w:rsid w:val="004C78A5"/>
    <w:rsid w:val="004F0EFE"/>
    <w:rsid w:val="004F7530"/>
    <w:rsid w:val="005009D4"/>
    <w:rsid w:val="00504EF3"/>
    <w:rsid w:val="00526407"/>
    <w:rsid w:val="00540A8D"/>
    <w:rsid w:val="00557681"/>
    <w:rsid w:val="005711D5"/>
    <w:rsid w:val="00576F2A"/>
    <w:rsid w:val="00583B9C"/>
    <w:rsid w:val="005970A0"/>
    <w:rsid w:val="005A7AE0"/>
    <w:rsid w:val="005D41A5"/>
    <w:rsid w:val="005D61E7"/>
    <w:rsid w:val="0061266A"/>
    <w:rsid w:val="00612692"/>
    <w:rsid w:val="00620AAF"/>
    <w:rsid w:val="00636FAD"/>
    <w:rsid w:val="006555D1"/>
    <w:rsid w:val="00664C0B"/>
    <w:rsid w:val="00666A78"/>
    <w:rsid w:val="006A1938"/>
    <w:rsid w:val="006A7671"/>
    <w:rsid w:val="006B6E88"/>
    <w:rsid w:val="006C048B"/>
    <w:rsid w:val="006D29A7"/>
    <w:rsid w:val="006D527B"/>
    <w:rsid w:val="006E31DA"/>
    <w:rsid w:val="006E331B"/>
    <w:rsid w:val="006F53FA"/>
    <w:rsid w:val="00704F8F"/>
    <w:rsid w:val="00711D4B"/>
    <w:rsid w:val="00714933"/>
    <w:rsid w:val="00715487"/>
    <w:rsid w:val="007177AC"/>
    <w:rsid w:val="007305DA"/>
    <w:rsid w:val="00732C20"/>
    <w:rsid w:val="00733805"/>
    <w:rsid w:val="007676DC"/>
    <w:rsid w:val="00775EA3"/>
    <w:rsid w:val="00783E17"/>
    <w:rsid w:val="00784A7A"/>
    <w:rsid w:val="007A06D0"/>
    <w:rsid w:val="007B0B5A"/>
    <w:rsid w:val="007C5B48"/>
    <w:rsid w:val="007E4679"/>
    <w:rsid w:val="008008F7"/>
    <w:rsid w:val="00804F33"/>
    <w:rsid w:val="00834ECA"/>
    <w:rsid w:val="008429C4"/>
    <w:rsid w:val="00850121"/>
    <w:rsid w:val="00851BFD"/>
    <w:rsid w:val="00851F01"/>
    <w:rsid w:val="00856AE1"/>
    <w:rsid w:val="00862E86"/>
    <w:rsid w:val="00875D80"/>
    <w:rsid w:val="00883B77"/>
    <w:rsid w:val="00890213"/>
    <w:rsid w:val="00893DC0"/>
    <w:rsid w:val="008B5933"/>
    <w:rsid w:val="008C068A"/>
    <w:rsid w:val="008D47B5"/>
    <w:rsid w:val="008D5FB0"/>
    <w:rsid w:val="00900F46"/>
    <w:rsid w:val="00927710"/>
    <w:rsid w:val="00950198"/>
    <w:rsid w:val="00956AC8"/>
    <w:rsid w:val="009610AF"/>
    <w:rsid w:val="00967156"/>
    <w:rsid w:val="00971A0F"/>
    <w:rsid w:val="00977685"/>
    <w:rsid w:val="0098685A"/>
    <w:rsid w:val="00993C32"/>
    <w:rsid w:val="00996DB2"/>
    <w:rsid w:val="009A1A2B"/>
    <w:rsid w:val="009A2D67"/>
    <w:rsid w:val="009B044A"/>
    <w:rsid w:val="009B07F7"/>
    <w:rsid w:val="009B16E7"/>
    <w:rsid w:val="009F139B"/>
    <w:rsid w:val="009F79C8"/>
    <w:rsid w:val="00A3747D"/>
    <w:rsid w:val="00A40095"/>
    <w:rsid w:val="00A56458"/>
    <w:rsid w:val="00A6226E"/>
    <w:rsid w:val="00A71820"/>
    <w:rsid w:val="00A75A62"/>
    <w:rsid w:val="00A91189"/>
    <w:rsid w:val="00A94C11"/>
    <w:rsid w:val="00AB12A7"/>
    <w:rsid w:val="00AB635F"/>
    <w:rsid w:val="00AC64CD"/>
    <w:rsid w:val="00AD334A"/>
    <w:rsid w:val="00AD3EC9"/>
    <w:rsid w:val="00AF5E11"/>
    <w:rsid w:val="00B06422"/>
    <w:rsid w:val="00B22C14"/>
    <w:rsid w:val="00B24BA4"/>
    <w:rsid w:val="00B3333B"/>
    <w:rsid w:val="00B35B9A"/>
    <w:rsid w:val="00B35BDB"/>
    <w:rsid w:val="00B44F5C"/>
    <w:rsid w:val="00B45DE3"/>
    <w:rsid w:val="00B50824"/>
    <w:rsid w:val="00B519DC"/>
    <w:rsid w:val="00B633EB"/>
    <w:rsid w:val="00B742CC"/>
    <w:rsid w:val="00B90344"/>
    <w:rsid w:val="00B9161F"/>
    <w:rsid w:val="00BB38BD"/>
    <w:rsid w:val="00BC2243"/>
    <w:rsid w:val="00BC4646"/>
    <w:rsid w:val="00BC4FE9"/>
    <w:rsid w:val="00BD2D8B"/>
    <w:rsid w:val="00BD4E28"/>
    <w:rsid w:val="00BE265E"/>
    <w:rsid w:val="00BE416B"/>
    <w:rsid w:val="00C0011F"/>
    <w:rsid w:val="00C017A8"/>
    <w:rsid w:val="00C03E3C"/>
    <w:rsid w:val="00C07493"/>
    <w:rsid w:val="00C07B43"/>
    <w:rsid w:val="00C07FFE"/>
    <w:rsid w:val="00C10C1B"/>
    <w:rsid w:val="00C13C1B"/>
    <w:rsid w:val="00C227A5"/>
    <w:rsid w:val="00C25688"/>
    <w:rsid w:val="00C510C9"/>
    <w:rsid w:val="00C556B2"/>
    <w:rsid w:val="00C70B70"/>
    <w:rsid w:val="00C8237D"/>
    <w:rsid w:val="00C96F1E"/>
    <w:rsid w:val="00CC0D99"/>
    <w:rsid w:val="00CC31FF"/>
    <w:rsid w:val="00CC45A5"/>
    <w:rsid w:val="00CE26A5"/>
    <w:rsid w:val="00CE2961"/>
    <w:rsid w:val="00CF3763"/>
    <w:rsid w:val="00CF3A43"/>
    <w:rsid w:val="00D1540E"/>
    <w:rsid w:val="00D24F41"/>
    <w:rsid w:val="00D263BC"/>
    <w:rsid w:val="00D26B88"/>
    <w:rsid w:val="00D36149"/>
    <w:rsid w:val="00D51DC4"/>
    <w:rsid w:val="00D675C6"/>
    <w:rsid w:val="00D97452"/>
    <w:rsid w:val="00DA2CD7"/>
    <w:rsid w:val="00DB3360"/>
    <w:rsid w:val="00DD1D12"/>
    <w:rsid w:val="00DD5FC4"/>
    <w:rsid w:val="00DD7F4E"/>
    <w:rsid w:val="00DE66C3"/>
    <w:rsid w:val="00DF3C5F"/>
    <w:rsid w:val="00DF7B71"/>
    <w:rsid w:val="00E15B55"/>
    <w:rsid w:val="00E163E8"/>
    <w:rsid w:val="00E2181F"/>
    <w:rsid w:val="00E25CD8"/>
    <w:rsid w:val="00E26031"/>
    <w:rsid w:val="00E3524A"/>
    <w:rsid w:val="00E4425F"/>
    <w:rsid w:val="00E51FEA"/>
    <w:rsid w:val="00E54439"/>
    <w:rsid w:val="00E617CC"/>
    <w:rsid w:val="00E62096"/>
    <w:rsid w:val="00E63120"/>
    <w:rsid w:val="00E71C71"/>
    <w:rsid w:val="00E82757"/>
    <w:rsid w:val="00E85F52"/>
    <w:rsid w:val="00E87D14"/>
    <w:rsid w:val="00EC17DA"/>
    <w:rsid w:val="00EC1D7A"/>
    <w:rsid w:val="00EC351D"/>
    <w:rsid w:val="00ED7F26"/>
    <w:rsid w:val="00EE32BC"/>
    <w:rsid w:val="00EF3D5D"/>
    <w:rsid w:val="00F219CD"/>
    <w:rsid w:val="00F252DA"/>
    <w:rsid w:val="00F52BAC"/>
    <w:rsid w:val="00F55FF6"/>
    <w:rsid w:val="00F71D6D"/>
    <w:rsid w:val="00F74814"/>
    <w:rsid w:val="00F76E0D"/>
    <w:rsid w:val="00F915CC"/>
    <w:rsid w:val="00FA2B96"/>
    <w:rsid w:val="00FA36B9"/>
    <w:rsid w:val="00FB055B"/>
    <w:rsid w:val="00FB49C4"/>
    <w:rsid w:val="00FC3B4A"/>
    <w:rsid w:val="00FD18A5"/>
    <w:rsid w:val="00FD304E"/>
    <w:rsid w:val="00FE2BBB"/>
    <w:rsid w:val="00FF1B6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B8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F72EA"/>
    <w:rPr>
      <w:rFonts w:ascii="Tahoma" w:hAnsi="Tahoma"/>
      <w:sz w:val="16"/>
      <w:szCs w:val="16"/>
    </w:rPr>
  </w:style>
  <w:style w:type="character" w:customStyle="1" w:styleId="BalloonTextChar">
    <w:name w:val="Balloon Text Char"/>
    <w:link w:val="BalloonText"/>
    <w:uiPriority w:val="99"/>
    <w:rsid w:val="003F72EA"/>
    <w:rPr>
      <w:rFonts w:ascii="Tahoma" w:hAnsi="Tahoma" w:cs="Tahoma"/>
      <w:sz w:val="16"/>
      <w:szCs w:val="16"/>
      <w:lang w:val="en-US" w:eastAsia="en-US"/>
    </w:rPr>
  </w:style>
  <w:style w:type="paragraph" w:styleId="ListParagraph">
    <w:name w:val="List Paragraph"/>
    <w:basedOn w:val="Normal"/>
    <w:uiPriority w:val="34"/>
    <w:qFormat/>
    <w:rsid w:val="00967156"/>
    <w:pPr>
      <w:ind w:left="720"/>
      <w:contextualSpacing/>
    </w:pPr>
  </w:style>
  <w:style w:type="character" w:styleId="Hyperlink">
    <w:name w:val="Hyperlink"/>
    <w:uiPriority w:val="99"/>
    <w:unhideWhenUsed/>
    <w:rsid w:val="00804F33"/>
    <w:rPr>
      <w:color w:val="0000FF"/>
      <w:u w:val="single"/>
    </w:rPr>
  </w:style>
  <w:style w:type="table" w:styleId="TableGrid">
    <w:name w:val="Table Grid"/>
    <w:basedOn w:val="TableNormal"/>
    <w:uiPriority w:val="59"/>
    <w:rsid w:val="00804F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F1617"/>
    <w:rPr>
      <w:b/>
      <w:bCs/>
    </w:rPr>
  </w:style>
  <w:style w:type="paragraph" w:styleId="Header">
    <w:name w:val="header"/>
    <w:basedOn w:val="Normal"/>
    <w:link w:val="HeaderChar"/>
    <w:rsid w:val="00E63120"/>
    <w:pPr>
      <w:tabs>
        <w:tab w:val="center" w:pos="4680"/>
        <w:tab w:val="right" w:pos="9360"/>
      </w:tabs>
    </w:pPr>
  </w:style>
  <w:style w:type="character" w:customStyle="1" w:styleId="HeaderChar">
    <w:name w:val="Header Char"/>
    <w:link w:val="Header"/>
    <w:rsid w:val="00E63120"/>
    <w:rPr>
      <w:sz w:val="24"/>
      <w:szCs w:val="24"/>
      <w:lang w:val="en-US" w:eastAsia="en-US"/>
    </w:rPr>
  </w:style>
  <w:style w:type="paragraph" w:styleId="Footer">
    <w:name w:val="footer"/>
    <w:basedOn w:val="Normal"/>
    <w:link w:val="FooterChar"/>
    <w:uiPriority w:val="99"/>
    <w:rsid w:val="00E63120"/>
    <w:pPr>
      <w:tabs>
        <w:tab w:val="center" w:pos="4680"/>
        <w:tab w:val="right" w:pos="9360"/>
      </w:tabs>
    </w:pPr>
  </w:style>
  <w:style w:type="character" w:customStyle="1" w:styleId="FooterChar">
    <w:name w:val="Footer Char"/>
    <w:link w:val="Footer"/>
    <w:uiPriority w:val="99"/>
    <w:rsid w:val="00E63120"/>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kerr@wheelchairbasketball.ca" TargetMode="External"/><Relationship Id="rId4" Type="http://schemas.openxmlformats.org/officeDocument/2006/relationships/settings" Target="settings.xml"/><Relationship Id="rId9" Type="http://schemas.openxmlformats.org/officeDocument/2006/relationships/hyperlink" Target="mailto:tkerr@wheelchairbasketbal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E884-E782-458D-B4E1-D1477B6D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Canadian Wheelchair Basketball Association</vt:lpstr>
    </vt:vector>
  </TitlesOfParts>
  <Company>epsb</Company>
  <LinksUpToDate>false</LinksUpToDate>
  <CharactersWithSpaces>9598</CharactersWithSpaces>
  <SharedDoc>false</SharedDoc>
  <HLinks>
    <vt:vector size="12" baseType="variant">
      <vt:variant>
        <vt:i4>4915326</vt:i4>
      </vt:variant>
      <vt:variant>
        <vt:i4>3</vt:i4>
      </vt:variant>
      <vt:variant>
        <vt:i4>0</vt:i4>
      </vt:variant>
      <vt:variant>
        <vt:i4>5</vt:i4>
      </vt:variant>
      <vt:variant>
        <vt:lpwstr>mailto:tkerr@wheelchairbasketball.ca</vt:lpwstr>
      </vt:variant>
      <vt:variant>
        <vt:lpwstr/>
      </vt:variant>
      <vt:variant>
        <vt:i4>4915326</vt:i4>
      </vt:variant>
      <vt:variant>
        <vt:i4>0</vt:i4>
      </vt:variant>
      <vt:variant>
        <vt:i4>0</vt:i4>
      </vt:variant>
      <vt:variant>
        <vt:i4>5</vt:i4>
      </vt:variant>
      <vt:variant>
        <vt:lpwstr>mailto:tkerr@wheelchairbasketball.ca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Wheelchair Basketball Association</dc:title>
  <dc:creator>its</dc:creator>
  <cp:lastModifiedBy>Trevor</cp:lastModifiedBy>
  <cp:revision>17</cp:revision>
  <cp:lastPrinted>2013-09-26T14:47:00Z</cp:lastPrinted>
  <dcterms:created xsi:type="dcterms:W3CDTF">2016-11-14T19:55:00Z</dcterms:created>
  <dcterms:modified xsi:type="dcterms:W3CDTF">2016-12-21T04:03:00Z</dcterms:modified>
</cp:coreProperties>
</file>